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6E" w:rsidRPr="00254CA4" w:rsidRDefault="005B1B6E" w:rsidP="005B1B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47183116"/>
      <w:r w:rsidRPr="00254CA4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5B1B6E" w:rsidRPr="00254CA4" w:rsidRDefault="005B1B6E" w:rsidP="005B1B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CA4">
        <w:rPr>
          <w:rFonts w:ascii="Times New Roman" w:hAnsi="Times New Roman"/>
          <w:sz w:val="24"/>
          <w:szCs w:val="24"/>
        </w:rPr>
        <w:t>КРАЕВОЕ ГОСУДАРСТВЕННОЕ БЮДЖЕТНОЕ ПРОФЕССИОНАЛЬНОЕ</w:t>
      </w:r>
    </w:p>
    <w:p w:rsidR="005B1B6E" w:rsidRPr="00254CA4" w:rsidRDefault="005B1B6E" w:rsidP="005B1B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CA4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5B1B6E" w:rsidRPr="00254CA4" w:rsidRDefault="005B1B6E" w:rsidP="005B1B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CA4">
        <w:rPr>
          <w:rFonts w:ascii="Times New Roman" w:hAnsi="Times New Roman"/>
          <w:sz w:val="24"/>
          <w:szCs w:val="24"/>
        </w:rPr>
        <w:t>«ХАБАРОВСКИЙ ТЕХНИКУМ ТЕХНОСФЕРНОЙ БЕЗОПАСНОСТИ И</w:t>
      </w:r>
    </w:p>
    <w:p w:rsidR="005B1B6E" w:rsidRPr="00254CA4" w:rsidRDefault="005B1B6E" w:rsidP="005B1B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CA4">
        <w:rPr>
          <w:rFonts w:ascii="Times New Roman" w:hAnsi="Times New Roman"/>
          <w:sz w:val="24"/>
          <w:szCs w:val="24"/>
        </w:rPr>
        <w:t>ПРОМЫШЛЕННЫХ ТЕХНОЛОГИЙ»</w:t>
      </w:r>
    </w:p>
    <w:p w:rsidR="005B1B6E" w:rsidRDefault="005B1B6E" w:rsidP="005B1B6E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B6E" w:rsidRDefault="005B1B6E" w:rsidP="005B1B6E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B6E" w:rsidRPr="00FE6D70" w:rsidRDefault="005B1B6E" w:rsidP="005B1B6E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15"/>
        <w:tblOverlap w:val="never"/>
        <w:tblW w:w="0" w:type="auto"/>
        <w:tblLook w:val="04A0"/>
      </w:tblPr>
      <w:tblGrid>
        <w:gridCol w:w="4503"/>
        <w:gridCol w:w="5009"/>
      </w:tblGrid>
      <w:tr w:rsidR="005B1B6E" w:rsidRPr="00167DB9" w:rsidTr="001B57F6">
        <w:trPr>
          <w:trHeight w:val="2116"/>
        </w:trPr>
        <w:tc>
          <w:tcPr>
            <w:tcW w:w="4503" w:type="dxa"/>
            <w:hideMark/>
          </w:tcPr>
          <w:p w:rsidR="005B1B6E" w:rsidRPr="006C28B5" w:rsidRDefault="005B1B6E" w:rsidP="001B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5B1B6E" w:rsidRDefault="005B1B6E" w:rsidP="001B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B6E" w:rsidRPr="006C28B5" w:rsidRDefault="005B1B6E" w:rsidP="001B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r>
              <w:rPr>
                <w:rFonts w:ascii="Times New Roman" w:hAnsi="Times New Roman"/>
                <w:sz w:val="24"/>
                <w:szCs w:val="24"/>
              </w:rPr>
              <w:t>и.о.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</w:p>
          <w:p w:rsidR="005B1B6E" w:rsidRPr="006C28B5" w:rsidRDefault="005B1B6E" w:rsidP="001B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ХТТБПТ № 133-од от 5 ноября 2024 г.</w:t>
            </w:r>
          </w:p>
          <w:p w:rsidR="005B1B6E" w:rsidRPr="006C28B5" w:rsidRDefault="005B1B6E" w:rsidP="001B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_________________ А.А. Щербакова</w:t>
            </w:r>
          </w:p>
          <w:p w:rsidR="005B1B6E" w:rsidRDefault="005B1B6E" w:rsidP="001B5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1B6E" w:rsidRPr="001C47E4" w:rsidRDefault="005B1B6E" w:rsidP="001B57F6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5009" w:type="dxa"/>
          </w:tcPr>
          <w:p w:rsidR="005B1B6E" w:rsidRPr="00E83F7E" w:rsidRDefault="005B1B6E" w:rsidP="001B57F6">
            <w:pPr>
              <w:widowControl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5B1B6E" w:rsidRPr="00E83F7E" w:rsidRDefault="005B1B6E" w:rsidP="001B57F6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B1B6E" w:rsidRPr="00E83F7E" w:rsidRDefault="005B1B6E" w:rsidP="001B57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решением педагогического совета образовательной организации </w:t>
            </w:r>
          </w:p>
          <w:p w:rsidR="005B1B6E" w:rsidRPr="00E83F7E" w:rsidRDefault="005B1B6E" w:rsidP="001B57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(протокол № 2 от «25 » октября 2024)</w:t>
            </w:r>
          </w:p>
          <w:p w:rsidR="005B1B6E" w:rsidRDefault="005B1B6E" w:rsidP="001B57F6">
            <w:pPr>
              <w:widowControl w:val="0"/>
              <w:spacing w:after="0" w:line="240" w:lineRule="auto"/>
              <w:ind w:left="-142" w:right="-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5B1B6E" w:rsidRPr="00167DB9" w:rsidRDefault="005B1B6E" w:rsidP="005B1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B6E" w:rsidRDefault="005B1B6E" w:rsidP="005B1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B6E" w:rsidRPr="00167DB9" w:rsidRDefault="005B1B6E" w:rsidP="005B1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B6E" w:rsidRDefault="005B1B6E" w:rsidP="005B1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B6E" w:rsidRDefault="005B1B6E" w:rsidP="005B1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B6E" w:rsidRDefault="005B1B6E" w:rsidP="005B1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B6E" w:rsidRPr="00AF761B" w:rsidRDefault="005B1B6E" w:rsidP="005B1B6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F761B">
        <w:rPr>
          <w:rFonts w:ascii="Times New Roman" w:hAnsi="Times New Roman"/>
          <w:b/>
          <w:sz w:val="28"/>
          <w:szCs w:val="28"/>
          <w:lang w:eastAsia="ru-RU"/>
        </w:rPr>
        <w:t>ПРОГРАММА ГОСУДАРСТВЕННОЙ ИТОГОВОЙ АТТЕСТАЦИИ</w:t>
      </w:r>
    </w:p>
    <w:p w:rsidR="005B1B6E" w:rsidRPr="00D8496D" w:rsidRDefault="005B1B6E" w:rsidP="005B1B6E">
      <w:pPr>
        <w:widowControl w:val="0"/>
        <w:spacing w:after="0" w:line="240" w:lineRule="auto"/>
        <w:ind w:firstLine="403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5B1B6E" w:rsidRPr="00D8496D" w:rsidRDefault="005B1B6E" w:rsidP="005B1B6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специальность</w:t>
      </w:r>
    </w:p>
    <w:p w:rsidR="005B1B6E" w:rsidRPr="00D8496D" w:rsidRDefault="005B1B6E" w:rsidP="005B1B6E">
      <w:pPr>
        <w:pStyle w:val="a5"/>
        <w:widowControl w:val="0"/>
        <w:spacing w:after="0" w:line="240" w:lineRule="auto"/>
        <w:ind w:left="1482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eastAsia="ru-RU"/>
        </w:rPr>
        <w:t>09.02.06 Сетевое и системное администрирование</w:t>
      </w:r>
    </w:p>
    <w:p w:rsidR="005B1B6E" w:rsidRDefault="005B1B6E" w:rsidP="005B1B6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B1B6E" w:rsidRDefault="005B1B6E" w:rsidP="005B1B6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Квалификация</w:t>
      </w:r>
    </w:p>
    <w:p w:rsidR="005B1B6E" w:rsidRDefault="005B1B6E" w:rsidP="005B1B6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sz w:val="28"/>
          <w:szCs w:val="28"/>
        </w:rPr>
      </w:pPr>
      <w:r w:rsidRPr="00254CA4">
        <w:rPr>
          <w:rFonts w:ascii="Times New Roman" w:hAnsi="Times New Roman"/>
          <w:sz w:val="28"/>
          <w:szCs w:val="28"/>
        </w:rPr>
        <w:t>Сетевой и системный администратор</w:t>
      </w:r>
    </w:p>
    <w:p w:rsidR="005B1B6E" w:rsidRPr="00254CA4" w:rsidRDefault="005B1B6E" w:rsidP="005B1B6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5B1B6E" w:rsidRDefault="005B1B6E" w:rsidP="005B1B6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Форма обучения</w:t>
      </w:r>
    </w:p>
    <w:p w:rsidR="005B1B6E" w:rsidRPr="00D8496D" w:rsidRDefault="005B1B6E" w:rsidP="005B1B6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очная</w:t>
      </w:r>
    </w:p>
    <w:p w:rsidR="005B1B6E" w:rsidRPr="00167DB9" w:rsidRDefault="005B1B6E" w:rsidP="005B1B6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1B6E" w:rsidRPr="00167DB9" w:rsidRDefault="005B1B6E" w:rsidP="005B1B6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1B6E" w:rsidRPr="00167DB9" w:rsidRDefault="005B1B6E" w:rsidP="005B1B6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1B6E" w:rsidRPr="00167DB9" w:rsidRDefault="005B1B6E" w:rsidP="005B1B6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1B6E" w:rsidRDefault="005B1B6E" w:rsidP="005B1B6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1B6E" w:rsidRDefault="005B1B6E" w:rsidP="005B1B6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1B6E" w:rsidRDefault="005B1B6E" w:rsidP="005B1B6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1" w:name="_GoBack"/>
      <w:bookmarkEnd w:id="1"/>
    </w:p>
    <w:p w:rsidR="005B1B6E" w:rsidRDefault="005B1B6E" w:rsidP="005B1B6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1B6E" w:rsidRDefault="005B1B6E" w:rsidP="005B1B6E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B1B6E" w:rsidRPr="00167DB9" w:rsidRDefault="005B1B6E" w:rsidP="005B1B6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1B6E" w:rsidRPr="00167DB9" w:rsidRDefault="005B1B6E" w:rsidP="005B1B6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1B6E" w:rsidRPr="00167DB9" w:rsidRDefault="005B1B6E" w:rsidP="005B1B6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B1B6E" w:rsidRPr="00167DB9" w:rsidRDefault="005B1B6E" w:rsidP="005B1B6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Хабаровск</w:t>
      </w:r>
      <w:r w:rsidRPr="00167DB9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24</w:t>
      </w:r>
    </w:p>
    <w:tbl>
      <w:tblPr>
        <w:tblW w:w="10081" w:type="dxa"/>
        <w:tblInd w:w="-176" w:type="dxa"/>
        <w:tblLook w:val="04A0"/>
      </w:tblPr>
      <w:tblGrid>
        <w:gridCol w:w="2372"/>
        <w:gridCol w:w="2628"/>
        <w:gridCol w:w="2935"/>
        <w:gridCol w:w="2146"/>
      </w:tblGrid>
      <w:tr w:rsidR="005B1B6E" w:rsidRPr="00816CB2" w:rsidTr="001B57F6">
        <w:trPr>
          <w:trHeight w:val="1266"/>
        </w:trPr>
        <w:tc>
          <w:tcPr>
            <w:tcW w:w="2372" w:type="dxa"/>
            <w:vAlign w:val="center"/>
            <w:hideMark/>
          </w:tcPr>
          <w:bookmarkEnd w:id="0"/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Разработчик</w:t>
            </w:r>
          </w:p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2628" w:type="dxa"/>
            <w:vAlign w:val="center"/>
            <w:hideMark/>
          </w:tcPr>
          <w:p w:rsidR="005B1B6E" w:rsidRPr="00816CB2" w:rsidRDefault="005B1B6E" w:rsidP="001B57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КГБ ПОУ 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«ХТТБПТ»</w:t>
            </w:r>
          </w:p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</w:tc>
        <w:tc>
          <w:tcPr>
            <w:tcW w:w="2935" w:type="dxa"/>
            <w:vAlign w:val="center"/>
            <w:hideMark/>
          </w:tcPr>
          <w:p w:rsidR="005B1B6E" w:rsidRPr="00816CB2" w:rsidRDefault="005B1B6E" w:rsidP="001B57F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Руководитель УМО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Информатики и вычислительной техники</w:t>
            </w:r>
          </w:p>
          <w:p w:rsidR="005B1B6E" w:rsidRPr="00816CB2" w:rsidRDefault="005B1B6E" w:rsidP="001B57F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5B1B6E" w:rsidRPr="00816CB2" w:rsidRDefault="005B1B6E" w:rsidP="001B57F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Т.А.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Верхозина</w:t>
            </w:r>
            <w:proofErr w:type="spellEnd"/>
          </w:p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Cs w:val="24"/>
                <w:lang w:eastAsia="ru-RU"/>
              </w:rPr>
              <w:t>ФИО</w:t>
            </w:r>
            <w:r w:rsidRPr="001C47E4">
              <w:rPr>
                <w:rFonts w:ascii="Times New Roman" w:hAnsi="Times New Roman"/>
                <w:szCs w:val="24"/>
                <w:lang w:eastAsia="ru-RU"/>
              </w:rPr>
              <w:t>)</w:t>
            </w:r>
          </w:p>
        </w:tc>
      </w:tr>
      <w:tr w:rsidR="005B1B6E" w:rsidRPr="00816CB2" w:rsidTr="001B57F6">
        <w:tc>
          <w:tcPr>
            <w:tcW w:w="2372" w:type="dxa"/>
            <w:vAlign w:val="center"/>
          </w:tcPr>
          <w:p w:rsidR="005B1B6E" w:rsidRPr="00816CB2" w:rsidRDefault="005B1B6E" w:rsidP="001B57F6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Рецензент: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628" w:type="dxa"/>
            <w:vAlign w:val="center"/>
          </w:tcPr>
          <w:p w:rsidR="005B1B6E" w:rsidRDefault="005B1B6E" w:rsidP="001B57F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5B1B6E" w:rsidRPr="00816CB2" w:rsidRDefault="005B1B6E" w:rsidP="001B57F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__________________</w:t>
            </w:r>
          </w:p>
          <w:p w:rsidR="005B1B6E" w:rsidRPr="001C47E4" w:rsidRDefault="005B1B6E" w:rsidP="001B57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Align w:val="center"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____________________</w:t>
            </w:r>
          </w:p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5B1B6E" w:rsidRPr="00816CB2" w:rsidRDefault="005B1B6E" w:rsidP="001B57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____________</w:t>
            </w:r>
          </w:p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Cs w:val="24"/>
                <w:lang w:eastAsia="ru-RU"/>
              </w:rPr>
              <w:t>ФИО</w:t>
            </w:r>
            <w:r w:rsidRPr="001C47E4">
              <w:rPr>
                <w:rFonts w:ascii="Times New Roman" w:hAnsi="Times New Roman"/>
                <w:szCs w:val="24"/>
                <w:lang w:eastAsia="ru-RU"/>
              </w:rPr>
              <w:t>)</w:t>
            </w:r>
          </w:p>
        </w:tc>
      </w:tr>
      <w:tr w:rsidR="005B1B6E" w:rsidRPr="00816CB2" w:rsidTr="001B57F6">
        <w:tc>
          <w:tcPr>
            <w:tcW w:w="5000" w:type="dxa"/>
            <w:gridSpan w:val="2"/>
            <w:hideMark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Обсуждено</w:t>
            </w: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</w:t>
            </w:r>
          </w:p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УМО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Информатики и вычислительной техники</w:t>
            </w:r>
          </w:p>
        </w:tc>
        <w:tc>
          <w:tcPr>
            <w:tcW w:w="2935" w:type="dxa"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«31» октября 2024</w:t>
            </w:r>
          </w:p>
        </w:tc>
        <w:tc>
          <w:tcPr>
            <w:tcW w:w="2146" w:type="dxa"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B1B6E" w:rsidRPr="00816CB2" w:rsidTr="001B57F6">
        <w:tc>
          <w:tcPr>
            <w:tcW w:w="2372" w:type="dxa"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1B6E" w:rsidRPr="00816CB2" w:rsidTr="001B57F6">
        <w:tc>
          <w:tcPr>
            <w:tcW w:w="2372" w:type="dxa"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5B1B6E" w:rsidRPr="00816CB2" w:rsidRDefault="005B1B6E" w:rsidP="001B57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337" w:rsidRDefault="00F65337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688" w:rsidRPr="00522DC4" w:rsidRDefault="00522DC4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ПРОГРАММА ГОСУДАРСТВЕННОЙ ИТОГОВОЙ АТТЕСТАЦИИ</w:t>
      </w:r>
    </w:p>
    <w:p w:rsidR="00522DC4" w:rsidRDefault="00522DC4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0E7" w:rsidRPr="00416F5A" w:rsidRDefault="003A40E7" w:rsidP="000D5368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A40E7" w:rsidRPr="00416F5A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 разработана в соответствии с:</w:t>
      </w:r>
    </w:p>
    <w:p w:rsidR="00416F5A" w:rsidRPr="00416F5A" w:rsidRDefault="00416F5A" w:rsidP="004E7A78">
      <w:pPr>
        <w:pStyle w:val="a5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50507781"/>
      <w:r w:rsidRPr="00416F5A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C57654" w:rsidRDefault="00C57654" w:rsidP="004E7A78">
      <w:pPr>
        <w:pStyle w:val="a5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416F5A" w:rsidRDefault="00CC19C9" w:rsidP="004E7A78">
      <w:pPr>
        <w:pStyle w:val="a5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8.11.21</w:t>
      </w:r>
      <w:r w:rsidRPr="00416F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416F5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7712CC" w:rsidRPr="007712CC" w:rsidRDefault="007712CC" w:rsidP="004E7A78">
      <w:pPr>
        <w:pStyle w:val="a5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2CC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19 января 2023 г. № 37 «О внесении изменений в Порядок проведения ГИА по образовательным программам СПО, утвержденный приказом Министерства просвещения Российской Федерации от 8 ноября 2021 г. № 800»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712CC" w:rsidRPr="007712CC" w:rsidRDefault="007712CC" w:rsidP="004E7A78">
      <w:pPr>
        <w:pStyle w:val="a5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2CC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17 апреля 2023 г. № 285 «Об операторе демонстрационного экзамена базового и профильного уровней по образовательным программам среднего профессионального образования»</w:t>
      </w:r>
    </w:p>
    <w:p w:rsidR="009A3D43" w:rsidRPr="00AA6688" w:rsidRDefault="009A3D43" w:rsidP="004E7A78">
      <w:pPr>
        <w:pStyle w:val="a5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AA6688">
        <w:rPr>
          <w:rFonts w:ascii="Times New Roman" w:hAnsi="Times New Roman" w:cs="Times New Roman"/>
          <w:sz w:val="28"/>
          <w:szCs w:val="28"/>
          <w:shd w:val="clear" w:color="auto" w:fill="FFFFFF"/>
        </w:rPr>
        <w:t>риказом ФГБОУ ДПО ИРПО от 4 апреля 2023 г. № П-151 «О введении в действие Порядка разработки, публикации и хранения оценочных материалов для проведения демонстрационного экзамена"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A3D43" w:rsidRPr="00AA6688" w:rsidRDefault="009A3D43" w:rsidP="004E7A78">
      <w:pPr>
        <w:pStyle w:val="a5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688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12 мая 2023 г. № П-225 "О введении в действие Методических указаний по разработке оценочных материалов для проведения демонстрационного экзамена"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9A3D43" w:rsidRPr="00AA6688" w:rsidRDefault="009A3D43" w:rsidP="004E7A78">
      <w:pPr>
        <w:pStyle w:val="a5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688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22 июня 2023 г. № П-291 «О введении в действие Методики организации и проведения демонстрационного экзамена»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712CC" w:rsidRPr="00A709E1" w:rsidRDefault="007712CC" w:rsidP="004E7A78">
      <w:pPr>
        <w:pStyle w:val="a5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1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ФГБОУ ДПО ИРПО от 19 октября 2022 г. № П-553 «О введении в действие методических рекомендаций о проведении государственной итоговой аттестации в форме демонстрационного экзамена по образовательным программам среднего профессионального образования в рамках ФП «</w:t>
      </w:r>
      <w:proofErr w:type="spellStart"/>
      <w:r w:rsidRPr="00A709E1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Профессионалитет</w:t>
      </w:r>
      <w:proofErr w:type="spellEnd"/>
      <w:r w:rsidRPr="00A709E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9364AE" w:rsidRPr="0075477C" w:rsidRDefault="00416F5A" w:rsidP="004E7A78">
      <w:pPr>
        <w:pStyle w:val="a5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 среднего профессионального образования</w:t>
      </w:r>
      <w:r w:rsidR="00561BC2">
        <w:rPr>
          <w:rFonts w:ascii="Times New Roman" w:hAnsi="Times New Roman" w:cs="Times New Roman"/>
          <w:sz w:val="28"/>
          <w:szCs w:val="28"/>
        </w:rPr>
        <w:t xml:space="preserve"> (далее – ФГОС СПО)</w:t>
      </w:r>
      <w:r w:rsidRPr="00416F5A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2B7E9F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 является частью основной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 xml:space="preserve">профессиональной образовательной программы по специальности </w:t>
      </w:r>
      <w:r w:rsidR="00E37C1A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09.02.06 Сетевое и системное администрирование</w:t>
      </w:r>
    </w:p>
    <w:p w:rsidR="00055A69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416F5A">
        <w:rPr>
          <w:rFonts w:ascii="Times New Roman" w:hAnsi="Times New Roman" w:cs="Times New Roman"/>
          <w:sz w:val="28"/>
          <w:szCs w:val="28"/>
        </w:rPr>
        <w:t xml:space="preserve"> аттестация представляет собой форму оценки степени и уровня освоения обучающимися основной профессиональной образовательной программы. </w:t>
      </w:r>
    </w:p>
    <w:p w:rsidR="00055A69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>Государственная итоговая</w:t>
      </w:r>
      <w:r w:rsidR="00055A69" w:rsidRPr="00416F5A">
        <w:rPr>
          <w:rFonts w:ascii="Times New Roman" w:hAnsi="Times New Roman" w:cs="Times New Roman"/>
          <w:sz w:val="28"/>
          <w:szCs w:val="28"/>
        </w:rPr>
        <w:t xml:space="preserve"> аттестация проводится на основе принципов объективности и независимости оценки качества подготовки обучающихся. </w:t>
      </w:r>
    </w:p>
    <w:p w:rsidR="002B7E9F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К государственной итоговой аттестации допускаются обучающиеся, выполнившие все требования основной профессиональной образовательной программы и успешно прошедшие промежуточные аттестационные испытания, предусмотренные учебным планом.</w:t>
      </w:r>
    </w:p>
    <w:p w:rsidR="00F73996" w:rsidRDefault="003A40E7" w:rsidP="000D5368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color w:val="000000"/>
          <w:spacing w:val="-2"/>
          <w:sz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416F5A">
        <w:rPr>
          <w:rFonts w:ascii="Times New Roman" w:hAnsi="Times New Roman" w:cs="Times New Roman"/>
          <w:sz w:val="28"/>
          <w:szCs w:val="28"/>
        </w:rPr>
        <w:t xml:space="preserve">итоговой аттестации является установление степени готовности обучающегося к самостоятельной деятельности, сформированности профессиональных компетенций в соответствии с </w:t>
      </w:r>
      <w:r w:rsidR="00561BC2">
        <w:rPr>
          <w:rFonts w:ascii="Times New Roman" w:hAnsi="Times New Roman" w:cs="Times New Roman"/>
          <w:sz w:val="28"/>
          <w:szCs w:val="28"/>
        </w:rPr>
        <w:t>ФГОС СПО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F73996" w:rsidRPr="00F73996">
        <w:rPr>
          <w:rFonts w:ascii="Times New Roman" w:hAnsi="Times New Roman" w:cs="Times New Roman"/>
          <w:bCs/>
          <w:color w:val="000000"/>
          <w:spacing w:val="-2"/>
          <w:sz w:val="28"/>
        </w:rPr>
        <w:t>)</w:t>
      </w:r>
      <w:r w:rsidR="00B31D6A">
        <w:rPr>
          <w:rFonts w:ascii="Times New Roman" w:hAnsi="Times New Roman" w:cs="Times New Roman"/>
          <w:bCs/>
          <w:color w:val="000000"/>
          <w:spacing w:val="-2"/>
          <w:sz w:val="28"/>
        </w:rPr>
        <w:t xml:space="preserve"> </w:t>
      </w:r>
      <w:r w:rsidR="00E37C1A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09.02.06 Сетевое и системное администрирование</w:t>
      </w:r>
    </w:p>
    <w:p w:rsidR="003A40E7" w:rsidRPr="00416F5A" w:rsidRDefault="00D17C4F" w:rsidP="000D5368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выпускников проводится государственной </w:t>
      </w:r>
      <w:r w:rsidR="000D5368">
        <w:rPr>
          <w:rFonts w:ascii="Times New Roman" w:hAnsi="Times New Roman" w:cs="Times New Roman"/>
          <w:sz w:val="28"/>
          <w:szCs w:val="28"/>
        </w:rPr>
        <w:t>экзаменационной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комиссией.</w:t>
      </w:r>
    </w:p>
    <w:p w:rsidR="0057087F" w:rsidRPr="00416F5A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государственную итоговую аттестацию выпускников специальности </w:t>
      </w:r>
      <w:r w:rsidR="009E5E81" w:rsidRPr="00416F5A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271760">
        <w:rPr>
          <w:rFonts w:ascii="Times New Roman" w:hAnsi="Times New Roman" w:cs="Times New Roman"/>
          <w:sz w:val="28"/>
          <w:szCs w:val="28"/>
        </w:rPr>
        <w:t xml:space="preserve"> </w:t>
      </w:r>
      <w:r w:rsidR="00E37C1A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09.02.06 Сетевое и системное администрирование</w:t>
      </w:r>
      <w:r w:rsidR="00CE224D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включены</w:t>
      </w:r>
      <w:r w:rsidR="0057087F" w:rsidRPr="00416F5A">
        <w:rPr>
          <w:rFonts w:ascii="Times New Roman" w:hAnsi="Times New Roman" w:cs="Times New Roman"/>
          <w:sz w:val="28"/>
          <w:szCs w:val="28"/>
        </w:rPr>
        <w:t>:</w:t>
      </w:r>
    </w:p>
    <w:p w:rsidR="00472117" w:rsidRPr="00472117" w:rsidRDefault="00CE224D" w:rsidP="004E7A78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ind w:left="0" w:right="-1" w:firstLine="709"/>
        <w:jc w:val="both"/>
        <w:rPr>
          <w:color w:val="88888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дипломная работа</w:t>
      </w:r>
      <w:r w:rsidR="00472117" w:rsidRPr="00472117">
        <w:rPr>
          <w:rFonts w:ascii="Times New Roman" w:hAnsi="Times New Roman" w:cs="Times New Roman"/>
          <w:sz w:val="28"/>
          <w:szCs w:val="28"/>
        </w:rPr>
        <w:t xml:space="preserve"> (далее –</w:t>
      </w:r>
      <w:r>
        <w:rPr>
          <w:rFonts w:ascii="Times New Roman" w:hAnsi="Times New Roman" w:cs="Times New Roman"/>
          <w:sz w:val="28"/>
          <w:szCs w:val="28"/>
        </w:rPr>
        <w:t>ДР</w:t>
      </w:r>
      <w:r w:rsidR="00472117" w:rsidRPr="00472117">
        <w:rPr>
          <w:rFonts w:ascii="Times New Roman" w:hAnsi="Times New Roman" w:cs="Times New Roman"/>
          <w:sz w:val="28"/>
          <w:szCs w:val="28"/>
        </w:rPr>
        <w:t>);</w:t>
      </w:r>
    </w:p>
    <w:p w:rsidR="009364AE" w:rsidRPr="00472117" w:rsidRDefault="00472117" w:rsidP="004E7A78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ind w:left="0" w:right="-1" w:firstLine="709"/>
        <w:jc w:val="both"/>
        <w:rPr>
          <w:color w:val="888888"/>
          <w:sz w:val="28"/>
          <w:szCs w:val="28"/>
        </w:rPr>
      </w:pPr>
      <w:r w:rsidRPr="00472117">
        <w:rPr>
          <w:rFonts w:ascii="Times New Roman" w:hAnsi="Times New Roman" w:cs="Times New Roman"/>
          <w:sz w:val="28"/>
          <w:szCs w:val="28"/>
        </w:rPr>
        <w:t>демонстрационный экзамен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7E9F" w:rsidRPr="00416F5A" w:rsidRDefault="00CE224D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 </w:t>
      </w:r>
      <w:r w:rsidR="002B7E9F" w:rsidRPr="00416F5A">
        <w:rPr>
          <w:rFonts w:ascii="Times New Roman" w:hAnsi="Times New Roman" w:cs="Times New Roman"/>
          <w:sz w:val="28"/>
          <w:szCs w:val="28"/>
        </w:rPr>
        <w:t>способствует систематизации и закреплению знаний выпускника по профессии или специальности при решении конкретных задач, а также выяснению уровня подготовки выпускника к самостоятельной работе.</w:t>
      </w:r>
    </w:p>
    <w:p w:rsidR="002B7E9F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Перечень тем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416F5A">
        <w:rPr>
          <w:rFonts w:ascii="Times New Roman" w:hAnsi="Times New Roman" w:cs="Times New Roman"/>
          <w:sz w:val="28"/>
          <w:szCs w:val="28"/>
        </w:rPr>
        <w:t xml:space="preserve">Р рассматривается на заседании </w:t>
      </w:r>
      <w:r w:rsidR="002A59A8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</w:t>
      </w:r>
    </w:p>
    <w:p w:rsidR="002B7E9F" w:rsidRPr="00416F5A" w:rsidRDefault="009E5E81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предоставляется право выбора темы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="00561BC2" w:rsidRPr="00416F5A">
        <w:rPr>
          <w:rFonts w:ascii="Times New Roman" w:hAnsi="Times New Roman" w:cs="Times New Roman"/>
          <w:sz w:val="28"/>
          <w:szCs w:val="28"/>
        </w:rPr>
        <w:t>Р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561BC2" w:rsidRPr="00416F5A">
        <w:rPr>
          <w:rFonts w:ascii="Times New Roman" w:hAnsi="Times New Roman" w:cs="Times New Roman"/>
          <w:sz w:val="28"/>
          <w:szCs w:val="28"/>
        </w:rPr>
        <w:t>ВКР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2B7E9F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416F5A">
        <w:rPr>
          <w:rFonts w:ascii="Times New Roman" w:hAnsi="Times New Roman" w:cs="Times New Roman"/>
          <w:sz w:val="28"/>
          <w:szCs w:val="28"/>
        </w:rPr>
        <w:t xml:space="preserve">Р доводятся до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 w:rsidR="009E5E81">
        <w:rPr>
          <w:rFonts w:ascii="Times New Roman" w:hAnsi="Times New Roman" w:cs="Times New Roman"/>
          <w:sz w:val="28"/>
          <w:szCs w:val="28"/>
        </w:rPr>
        <w:t>ВКР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итоговой государственной аттестации. </w:t>
      </w:r>
    </w:p>
    <w:p w:rsidR="003A40E7" w:rsidRPr="00416F5A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 Программе государственной итоговой аттестации определены:</w:t>
      </w:r>
    </w:p>
    <w:p w:rsidR="004222F1" w:rsidRPr="00416F5A" w:rsidRDefault="004222F1" w:rsidP="004E7A78">
      <w:pPr>
        <w:pStyle w:val="a5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виды государственной итоговой аттестации;</w:t>
      </w:r>
    </w:p>
    <w:p w:rsidR="003A40E7" w:rsidRPr="00416F5A" w:rsidRDefault="003A40E7" w:rsidP="004E7A78">
      <w:pPr>
        <w:pStyle w:val="a5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материалы по содержанию </w:t>
      </w:r>
      <w:r w:rsidR="00143DDE" w:rsidRPr="00416F5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итоговой аттестации;</w:t>
      </w:r>
    </w:p>
    <w:p w:rsidR="003A40E7" w:rsidRPr="00416F5A" w:rsidRDefault="003A40E7" w:rsidP="004E7A78">
      <w:pPr>
        <w:pStyle w:val="a5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сроки проведения государственной </w:t>
      </w:r>
      <w:r w:rsidR="00143DDE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аттестации</w:t>
      </w:r>
      <w:r w:rsidR="004222F1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 (включая </w:t>
      </w:r>
      <w:r w:rsidR="004222F1" w:rsidRPr="00416F5A">
        <w:rPr>
          <w:rFonts w:ascii="Times New Roman" w:hAnsi="Times New Roman" w:cs="Times New Roman"/>
          <w:sz w:val="28"/>
          <w:szCs w:val="28"/>
        </w:rPr>
        <w:t>этапы и объем времени на подготовку и проведение государственной итоговой аттестации)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3A40E7" w:rsidRPr="00416F5A" w:rsidRDefault="003A40E7" w:rsidP="004E7A78">
      <w:pPr>
        <w:pStyle w:val="a5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условия подготовки и процедуры проведения государственной </w:t>
      </w:r>
      <w:r w:rsidR="00143DDE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аттестации;</w:t>
      </w:r>
    </w:p>
    <w:p w:rsidR="003A40E7" w:rsidRPr="00416F5A" w:rsidRDefault="003A40E7" w:rsidP="004E7A78">
      <w:pPr>
        <w:pStyle w:val="a5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>критерии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оценки уровня качества подготовки выпускника</w:t>
      </w:r>
      <w:r w:rsidR="004222F1" w:rsidRPr="00416F5A">
        <w:rPr>
          <w:rFonts w:ascii="Times New Roman" w:hAnsi="Times New Roman" w:cs="Times New Roman"/>
          <w:sz w:val="28"/>
          <w:szCs w:val="28"/>
        </w:rPr>
        <w:t>;</w:t>
      </w:r>
    </w:p>
    <w:p w:rsidR="004222F1" w:rsidRDefault="004222F1" w:rsidP="004E7A78">
      <w:pPr>
        <w:pStyle w:val="a5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7C6156">
        <w:rPr>
          <w:rFonts w:ascii="Times New Roman" w:hAnsi="Times New Roman" w:cs="Times New Roman"/>
          <w:sz w:val="28"/>
          <w:szCs w:val="28"/>
        </w:rPr>
        <w:t xml:space="preserve">материально-техническому, информационному 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кадровому обеспечению проведения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 w:rsidR="007C6156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7C6156" w:rsidRDefault="007C6156" w:rsidP="004E7A78">
      <w:pPr>
        <w:pStyle w:val="a5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>порядок подачи апелляций;</w:t>
      </w:r>
    </w:p>
    <w:p w:rsidR="007C6156" w:rsidRPr="00416F5A" w:rsidRDefault="007C6156" w:rsidP="004E7A78">
      <w:pPr>
        <w:pStyle w:val="a5"/>
        <w:numPr>
          <w:ilvl w:val="0"/>
          <w:numId w:val="1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lastRenderedPageBreak/>
        <w:t xml:space="preserve">итоговые документы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  <w:lang w:eastAsia="ko-KR"/>
        </w:rPr>
        <w:t>.</w:t>
      </w:r>
    </w:p>
    <w:p w:rsidR="003A40E7" w:rsidRPr="00416F5A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ежегодно обновляется </w:t>
      </w:r>
      <w:r w:rsidR="006352E0">
        <w:rPr>
          <w:rFonts w:ascii="Times New Roman" w:hAnsi="Times New Roman" w:cs="Times New Roman"/>
          <w:sz w:val="28"/>
          <w:szCs w:val="28"/>
        </w:rPr>
        <w:t>предметно-цикловой</w:t>
      </w:r>
      <w:r w:rsidRPr="00416F5A">
        <w:rPr>
          <w:rFonts w:ascii="Times New Roman" w:hAnsi="Times New Roman" w:cs="Times New Roman"/>
          <w:sz w:val="28"/>
          <w:szCs w:val="28"/>
        </w:rPr>
        <w:t xml:space="preserve"> комиссией и утверждается 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после её обсуждения на заседании </w:t>
      </w:r>
      <w:r w:rsidR="006352E0">
        <w:rPr>
          <w:rFonts w:ascii="Times New Roman" w:hAnsi="Times New Roman" w:cs="Times New Roman"/>
          <w:sz w:val="28"/>
          <w:szCs w:val="28"/>
        </w:rPr>
        <w:t>педагогическ</w:t>
      </w:r>
      <w:r w:rsidR="002A59A8">
        <w:rPr>
          <w:rFonts w:ascii="Times New Roman" w:hAnsi="Times New Roman" w:cs="Times New Roman"/>
          <w:sz w:val="28"/>
          <w:szCs w:val="28"/>
        </w:rPr>
        <w:t>ого</w:t>
      </w:r>
      <w:r w:rsidR="006352E0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A59A8">
        <w:rPr>
          <w:rFonts w:ascii="Times New Roman" w:hAnsi="Times New Roman" w:cs="Times New Roman"/>
          <w:sz w:val="28"/>
          <w:szCs w:val="28"/>
        </w:rPr>
        <w:t>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с обязательным участием работодателей.</w:t>
      </w:r>
    </w:p>
    <w:p w:rsidR="00143DDE" w:rsidRPr="00416F5A" w:rsidRDefault="00055A69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Объем времени на подготовку и проведение </w:t>
      </w:r>
      <w:r w:rsidR="00143DDE" w:rsidRPr="00416F5A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</w:t>
      </w:r>
      <w:r w:rsidR="002A59A8" w:rsidRPr="00416F5A">
        <w:rPr>
          <w:rFonts w:ascii="Times New Roman" w:hAnsi="Times New Roman" w:cs="Times New Roman"/>
          <w:sz w:val="28"/>
          <w:szCs w:val="28"/>
        </w:rPr>
        <w:t>с ФГОС</w:t>
      </w:r>
      <w:r w:rsidRPr="00416F5A">
        <w:rPr>
          <w:rFonts w:ascii="Times New Roman" w:hAnsi="Times New Roman" w:cs="Times New Roman"/>
          <w:sz w:val="28"/>
          <w:szCs w:val="28"/>
        </w:rPr>
        <w:t xml:space="preserve"> СПО и учебными планами по специальности</w:t>
      </w:r>
      <w:r w:rsidR="00271760">
        <w:rPr>
          <w:rFonts w:ascii="Times New Roman" w:hAnsi="Times New Roman" w:cs="Times New Roman"/>
          <w:sz w:val="28"/>
          <w:szCs w:val="28"/>
        </w:rPr>
        <w:t xml:space="preserve"> </w:t>
      </w:r>
      <w:r w:rsidR="00E37C1A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09.02.06 Сетевое и системное администрирование</w:t>
      </w:r>
    </w:p>
    <w:p w:rsidR="002B7E9F" w:rsidRPr="00416F5A" w:rsidRDefault="00055A69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888888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 w:rsidR="0053265C" w:rsidRPr="00416F5A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2B7E9F" w:rsidRPr="00416F5A">
        <w:rPr>
          <w:rFonts w:ascii="Times New Roman" w:hAnsi="Times New Roman" w:cs="Times New Roman"/>
          <w:sz w:val="28"/>
          <w:szCs w:val="28"/>
        </w:rPr>
        <w:t>ю</w:t>
      </w:r>
      <w:r w:rsidRPr="00416F5A">
        <w:rPr>
          <w:rFonts w:ascii="Times New Roman" w:hAnsi="Times New Roman" w:cs="Times New Roman"/>
          <w:sz w:val="28"/>
          <w:szCs w:val="28"/>
        </w:rPr>
        <w:t xml:space="preserve">тся в соответствии с учебными планами 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E37C1A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09.02.06 Сетевое и системное администрирование</w:t>
      </w:r>
    </w:p>
    <w:p w:rsidR="00522DC4" w:rsidRDefault="00522DC4" w:rsidP="000D5368">
      <w:pPr>
        <w:ind w:right="-426"/>
        <w:rPr>
          <w:rFonts w:ascii="Times New Roman" w:hAnsi="Times New Roman" w:cs="Times New Roman"/>
          <w:color w:val="888888"/>
          <w:sz w:val="28"/>
          <w:szCs w:val="28"/>
        </w:rPr>
      </w:pPr>
      <w:r>
        <w:rPr>
          <w:rFonts w:ascii="Times New Roman" w:hAnsi="Times New Roman" w:cs="Times New Roman"/>
          <w:color w:val="888888"/>
          <w:sz w:val="28"/>
          <w:szCs w:val="28"/>
        </w:rPr>
        <w:br w:type="page"/>
      </w:r>
    </w:p>
    <w:p w:rsidR="002038D2" w:rsidRPr="00416F5A" w:rsidRDefault="002038D2" w:rsidP="0052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 ГОСУДАРСТВЕННОЙ ИТОГОВОЙ АТТЕСТАЦИИ</w:t>
      </w:r>
    </w:p>
    <w:p w:rsidR="002038D2" w:rsidRPr="00416F5A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8D2" w:rsidRPr="00522DC4" w:rsidRDefault="002038D2" w:rsidP="009A3D4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1.1. Область применения программы </w:t>
      </w:r>
      <w:r w:rsidR="0053265C" w:rsidRPr="00522DC4"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:rsidR="002038D2" w:rsidRPr="00416F5A" w:rsidRDefault="002038D2" w:rsidP="009A3D4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(далее – ГИА) является частью программы подготовки специалистов среднего звена в соответствии с ФГОС СПО по специальности: </w:t>
      </w:r>
      <w:r w:rsidR="00E37C1A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09.02.06 Сетевое и системное администрирование</w:t>
      </w:r>
      <w:r w:rsidR="00271760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в части освоения видов профессиональной деятельности:</w:t>
      </w:r>
    </w:p>
    <w:p w:rsidR="00CC3C7F" w:rsidRPr="00CC3C7F" w:rsidRDefault="00E37C1A" w:rsidP="004E7A78">
      <w:pPr>
        <w:pStyle w:val="s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right="-2" w:firstLine="709"/>
        <w:rPr>
          <w:sz w:val="28"/>
          <w:szCs w:val="28"/>
        </w:rPr>
      </w:pPr>
      <w:r w:rsidRPr="00E37C1A">
        <w:rPr>
          <w:sz w:val="28"/>
          <w:szCs w:val="28"/>
          <w:shd w:val="clear" w:color="auto" w:fill="FFFFFF"/>
        </w:rPr>
        <w:t>Выполнение работ по проектированию сетевой инфраструктуры</w:t>
      </w:r>
      <w:r w:rsidR="00206B51">
        <w:rPr>
          <w:sz w:val="28"/>
          <w:szCs w:val="28"/>
          <w:shd w:val="clear" w:color="auto" w:fill="FFFFFF"/>
        </w:rPr>
        <w:t>;</w:t>
      </w:r>
    </w:p>
    <w:p w:rsidR="00AA1E63" w:rsidRPr="00CC3C7F" w:rsidRDefault="00E37C1A" w:rsidP="004E7A78">
      <w:pPr>
        <w:pStyle w:val="s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right="-2" w:firstLine="709"/>
        <w:rPr>
          <w:sz w:val="28"/>
          <w:szCs w:val="28"/>
        </w:rPr>
      </w:pPr>
      <w:r w:rsidRPr="00E37C1A">
        <w:rPr>
          <w:sz w:val="28"/>
          <w:szCs w:val="28"/>
          <w:shd w:val="clear" w:color="auto" w:fill="FFFFFF"/>
        </w:rPr>
        <w:t>Организация сетевого администрирования</w:t>
      </w:r>
      <w:r w:rsidR="00206B51">
        <w:rPr>
          <w:sz w:val="28"/>
          <w:szCs w:val="28"/>
        </w:rPr>
        <w:t>;</w:t>
      </w:r>
    </w:p>
    <w:p w:rsidR="00CC3C7F" w:rsidRPr="00CC3C7F" w:rsidRDefault="00E37C1A" w:rsidP="004E7A78">
      <w:pPr>
        <w:pStyle w:val="s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right="-2" w:firstLine="709"/>
        <w:jc w:val="both"/>
        <w:rPr>
          <w:sz w:val="28"/>
          <w:szCs w:val="28"/>
        </w:rPr>
      </w:pPr>
      <w:r w:rsidRPr="00E37C1A">
        <w:rPr>
          <w:sz w:val="28"/>
          <w:szCs w:val="28"/>
          <w:shd w:val="clear" w:color="auto" w:fill="FFFFFF"/>
        </w:rPr>
        <w:t>Эксплуатация объектов сетевой инфраструктуры</w:t>
      </w:r>
      <w:r w:rsidR="00206B51">
        <w:rPr>
          <w:sz w:val="28"/>
          <w:szCs w:val="28"/>
        </w:rPr>
        <w:t>;</w:t>
      </w:r>
    </w:p>
    <w:p w:rsidR="004222F1" w:rsidRPr="00416F5A" w:rsidRDefault="004222F1" w:rsidP="009A3D4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561BC2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осуществляется экспертиза сформированности у выпускников общих и профессиональных компетенций (ОК и ПК).</w:t>
      </w:r>
    </w:p>
    <w:p w:rsidR="004222F1" w:rsidRPr="00416F5A" w:rsidRDefault="004222F1" w:rsidP="009A3D4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Общие компетенции, включающие в себя способность выпускника (перечисляются в соответствии с ФГОС СПО): </w:t>
      </w:r>
    </w:p>
    <w:p w:rsidR="00A871BB" w:rsidRDefault="008410E4" w:rsidP="009A3D4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ОК.</w:t>
      </w:r>
      <w:r w:rsidR="00A871BB" w:rsidRPr="00A871BB">
        <w:rPr>
          <w:rFonts w:ascii="Times New Roman" w:hAnsi="Times New Roman" w:cs="Times New Roman"/>
          <w:sz w:val="28"/>
          <w:szCs w:val="28"/>
        </w:rPr>
        <w:t xml:space="preserve">01. Выбирать способы решения задач профессиональной деятельности, применительно к различным контекстам. </w:t>
      </w:r>
    </w:p>
    <w:p w:rsidR="00A871BB" w:rsidRDefault="00A871BB" w:rsidP="009A3D4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1BB">
        <w:rPr>
          <w:rFonts w:ascii="Times New Roman" w:hAnsi="Times New Roman" w:cs="Times New Roman"/>
          <w:sz w:val="28"/>
          <w:szCs w:val="28"/>
        </w:rPr>
        <w:t>ОК</w:t>
      </w:r>
      <w:r w:rsidR="008410E4">
        <w:rPr>
          <w:rFonts w:ascii="Times New Roman" w:hAnsi="Times New Roman" w:cs="Times New Roman"/>
          <w:sz w:val="28"/>
          <w:szCs w:val="28"/>
        </w:rPr>
        <w:t>.</w:t>
      </w:r>
      <w:r w:rsidRPr="00A871BB">
        <w:rPr>
          <w:rFonts w:ascii="Times New Roman" w:hAnsi="Times New Roman" w:cs="Times New Roman"/>
          <w:sz w:val="28"/>
          <w:szCs w:val="28"/>
        </w:rPr>
        <w:t xml:space="preserve">02. Осуществлять поиск, анализ и интерпретацию информации, необходимой для выполнения задач профессиональной деятельности. </w:t>
      </w:r>
    </w:p>
    <w:p w:rsidR="00A871BB" w:rsidRDefault="008410E4" w:rsidP="009A3D4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ОК.</w:t>
      </w:r>
      <w:r w:rsidR="00A871BB" w:rsidRPr="00A871BB">
        <w:rPr>
          <w:rFonts w:ascii="Times New Roman" w:hAnsi="Times New Roman" w:cs="Times New Roman"/>
          <w:sz w:val="28"/>
          <w:szCs w:val="28"/>
        </w:rPr>
        <w:t xml:space="preserve">03. Планировать и реализовывать собственное профессиональное и личностное развитие. </w:t>
      </w:r>
    </w:p>
    <w:p w:rsidR="00A871BB" w:rsidRDefault="008410E4" w:rsidP="009A3D4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ОК.</w:t>
      </w:r>
      <w:r w:rsidR="00A871BB" w:rsidRPr="00A871BB">
        <w:rPr>
          <w:rFonts w:ascii="Times New Roman" w:hAnsi="Times New Roman" w:cs="Times New Roman"/>
          <w:sz w:val="28"/>
          <w:szCs w:val="28"/>
        </w:rPr>
        <w:t xml:space="preserve">04. Работать в коллективе и команде, эффективно взаимодействовать с коллегами, руководством, клиентами. </w:t>
      </w:r>
    </w:p>
    <w:p w:rsidR="00A871BB" w:rsidRDefault="008410E4" w:rsidP="009A3D4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ОК.</w:t>
      </w:r>
      <w:r w:rsidR="00A871BB" w:rsidRPr="00A871BB">
        <w:rPr>
          <w:rFonts w:ascii="Times New Roman" w:hAnsi="Times New Roman" w:cs="Times New Roman"/>
          <w:sz w:val="28"/>
          <w:szCs w:val="28"/>
        </w:rPr>
        <w:t xml:space="preserve">05.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A871BB" w:rsidRDefault="008410E4" w:rsidP="009A3D4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ОК.</w:t>
      </w:r>
      <w:r w:rsidR="00A871BB" w:rsidRPr="00A871BB">
        <w:rPr>
          <w:rFonts w:ascii="Times New Roman" w:hAnsi="Times New Roman" w:cs="Times New Roman"/>
          <w:sz w:val="28"/>
          <w:szCs w:val="28"/>
        </w:rPr>
        <w:t xml:space="preserve">06. Проявлять гражданско-патриотическую позицию, демонстрировать осознанное поведение на основе традиционных общечеловеческих ценностей. </w:t>
      </w:r>
    </w:p>
    <w:p w:rsidR="00A871BB" w:rsidRDefault="008410E4" w:rsidP="009A3D4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ОК.</w:t>
      </w:r>
      <w:r w:rsidR="00A871BB" w:rsidRPr="00A871BB">
        <w:rPr>
          <w:rFonts w:ascii="Times New Roman" w:hAnsi="Times New Roman" w:cs="Times New Roman"/>
          <w:sz w:val="28"/>
          <w:szCs w:val="28"/>
        </w:rPr>
        <w:t xml:space="preserve">07. Содействовать сохранению окружающей среды, ресурсосбережению, эффективно действовать в чрезвычайных ситуациях. </w:t>
      </w:r>
    </w:p>
    <w:p w:rsidR="00A871BB" w:rsidRDefault="008410E4" w:rsidP="009A3D4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ОК.</w:t>
      </w:r>
      <w:r w:rsidR="00A871BB" w:rsidRPr="00A871BB">
        <w:rPr>
          <w:rFonts w:ascii="Times New Roman" w:hAnsi="Times New Roman" w:cs="Times New Roman"/>
          <w:sz w:val="28"/>
          <w:szCs w:val="28"/>
        </w:rPr>
        <w:t xml:space="preserve">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A871BB" w:rsidRDefault="008410E4" w:rsidP="009A3D4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ОК.</w:t>
      </w:r>
      <w:r w:rsidR="00A871BB" w:rsidRPr="00A871BB">
        <w:rPr>
          <w:rFonts w:ascii="Times New Roman" w:hAnsi="Times New Roman" w:cs="Times New Roman"/>
          <w:sz w:val="28"/>
          <w:szCs w:val="28"/>
        </w:rPr>
        <w:t xml:space="preserve">09. Использовать информационные технологии в профессиональной деятельности. </w:t>
      </w:r>
    </w:p>
    <w:p w:rsidR="00654205" w:rsidRPr="00A871BB" w:rsidRDefault="008410E4" w:rsidP="009A3D43">
      <w:pPr>
        <w:shd w:val="clear" w:color="auto" w:fill="FFFFFF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ОК.</w:t>
      </w:r>
      <w:r w:rsidR="00A871BB" w:rsidRPr="00A871BB">
        <w:rPr>
          <w:rFonts w:ascii="Times New Roman" w:hAnsi="Times New Roman" w:cs="Times New Roman"/>
          <w:sz w:val="28"/>
          <w:szCs w:val="28"/>
        </w:rPr>
        <w:t>10. Пользоваться профессиональной документацией на государственном и иностранном языке</w:t>
      </w:r>
    </w:p>
    <w:p w:rsidR="004222F1" w:rsidRPr="00416F5A" w:rsidRDefault="004222F1" w:rsidP="009A3D43">
      <w:pPr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Профессиональные компетенции, включающие в себя способность выпускника (перечисляются в соответствии с ФГОС СПО): 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1.1. Выполнять проектирование кабельной структуры компьютерной сети.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lastRenderedPageBreak/>
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1.3. Обеспечивать защиту информации в сети с использованием программно-аппаратных средств.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2.1. Администрировать локальные вычислительные сети и принимать меры по устранению возможных сбоев.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2.2. Администрировать сетевые ресурсы в информационных системах.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2.3. Обеспечивать сбор данных для анализа использования и функционирования программно-технических средств компьютерных сетей.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3.2. Проводить профилактические работы на объектах сетевой инфраструктуры и рабочих станциях.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3.3. Устанавливать, настраивать, эксплуатировать и обслуживать сетевые конфигурации.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E37C1A" w:rsidRPr="00E37C1A" w:rsidRDefault="00E37C1A" w:rsidP="009A3D43">
      <w:pPr>
        <w:pStyle w:val="a3"/>
        <w:spacing w:before="0" w:beforeAutospacing="0" w:after="0" w:afterAutospacing="0"/>
        <w:ind w:right="-144" w:firstLine="709"/>
        <w:jc w:val="both"/>
        <w:rPr>
          <w:color w:val="000000"/>
          <w:sz w:val="28"/>
          <w:szCs w:val="28"/>
        </w:rPr>
      </w:pPr>
      <w:r w:rsidRPr="00E37C1A">
        <w:rPr>
          <w:color w:val="000000"/>
          <w:sz w:val="28"/>
          <w:szCs w:val="28"/>
        </w:rPr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9A3D43" w:rsidRDefault="009A3D43" w:rsidP="009A3D43">
      <w:pPr>
        <w:pStyle w:val="a3"/>
        <w:spacing w:before="0" w:beforeAutospacing="0" w:after="255" w:afterAutospacing="0"/>
        <w:ind w:firstLine="709"/>
        <w:rPr>
          <w:rFonts w:ascii="Arial" w:hAnsi="Arial" w:cs="Arial"/>
          <w:color w:val="000000"/>
          <w:sz w:val="21"/>
          <w:szCs w:val="21"/>
        </w:rPr>
      </w:pPr>
    </w:p>
    <w:p w:rsidR="002038D2" w:rsidRPr="00561BC2" w:rsidRDefault="002038D2" w:rsidP="009A3D43">
      <w:pPr>
        <w:pStyle w:val="a3"/>
        <w:spacing w:before="0" w:beforeAutospacing="0" w:after="255" w:afterAutospacing="0"/>
        <w:ind w:firstLine="709"/>
        <w:rPr>
          <w:b/>
          <w:sz w:val="28"/>
          <w:szCs w:val="28"/>
        </w:rPr>
      </w:pPr>
      <w:r w:rsidRPr="00416F5A">
        <w:rPr>
          <w:b/>
          <w:sz w:val="28"/>
          <w:szCs w:val="28"/>
        </w:rPr>
        <w:t xml:space="preserve">1.2. Цели и </w:t>
      </w:r>
      <w:r w:rsidRPr="00561BC2">
        <w:rPr>
          <w:b/>
          <w:sz w:val="28"/>
          <w:szCs w:val="28"/>
        </w:rPr>
        <w:t xml:space="preserve">задачи </w:t>
      </w:r>
      <w:r w:rsidR="00561BC2" w:rsidRPr="00561BC2">
        <w:rPr>
          <w:b/>
          <w:sz w:val="28"/>
          <w:szCs w:val="28"/>
          <w:lang w:eastAsia="ko-KR"/>
        </w:rPr>
        <w:t>государственной итоговой аттестации</w:t>
      </w:r>
    </w:p>
    <w:p w:rsidR="002038D2" w:rsidRDefault="002038D2" w:rsidP="009A3D4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561BC2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является установление соответствия уровня освоенности компетенций, обеспечивающих соответствующую квалификацию и уровень образования обучающихся, </w:t>
      </w:r>
      <w:r w:rsidR="00561BC2">
        <w:rPr>
          <w:rFonts w:ascii="Times New Roman" w:hAnsi="Times New Roman" w:cs="Times New Roman"/>
          <w:sz w:val="28"/>
          <w:szCs w:val="28"/>
        </w:rPr>
        <w:t>ФГОС СПО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 </w:t>
      </w:r>
    </w:p>
    <w:p w:rsidR="009A3D43" w:rsidRDefault="009A3D43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3D43" w:rsidRDefault="009A3D43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8D2" w:rsidRPr="00416F5A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1.3. Количество часов, отводимое на государственную итоговую аттестацию</w:t>
      </w:r>
    </w:p>
    <w:p w:rsidR="002038D2" w:rsidRPr="00416F5A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всего - </w:t>
      </w:r>
      <w:r w:rsidR="006E7061">
        <w:rPr>
          <w:rFonts w:ascii="Times New Roman" w:hAnsi="Times New Roman" w:cs="Times New Roman"/>
          <w:sz w:val="28"/>
          <w:szCs w:val="28"/>
        </w:rPr>
        <w:t>6</w:t>
      </w:r>
      <w:r w:rsidRPr="00416F5A">
        <w:rPr>
          <w:rFonts w:ascii="Times New Roman" w:hAnsi="Times New Roman" w:cs="Times New Roman"/>
          <w:sz w:val="28"/>
          <w:szCs w:val="28"/>
        </w:rPr>
        <w:t xml:space="preserve"> недель, в том числе:</w:t>
      </w:r>
    </w:p>
    <w:p w:rsidR="005866AB" w:rsidRPr="00416F5A" w:rsidRDefault="005866AB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 том числе:</w:t>
      </w:r>
    </w:p>
    <w:p w:rsidR="005866AB" w:rsidRPr="00416F5A" w:rsidRDefault="005866AB" w:rsidP="004E7A78">
      <w:pPr>
        <w:pStyle w:val="a5"/>
        <w:numPr>
          <w:ilvl w:val="0"/>
          <w:numId w:val="13"/>
        </w:numPr>
        <w:spacing w:after="0" w:line="240" w:lineRule="auto"/>
        <w:ind w:left="0"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подготовка к защите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416F5A">
        <w:rPr>
          <w:rFonts w:ascii="Times New Roman" w:hAnsi="Times New Roman" w:cs="Times New Roman"/>
          <w:sz w:val="28"/>
          <w:szCs w:val="28"/>
        </w:rPr>
        <w:t xml:space="preserve">Р - </w:t>
      </w:r>
      <w:r w:rsidR="006E7061">
        <w:rPr>
          <w:rFonts w:ascii="Times New Roman" w:hAnsi="Times New Roman" w:cs="Times New Roman"/>
          <w:sz w:val="28"/>
          <w:szCs w:val="28"/>
        </w:rPr>
        <w:t>4</w:t>
      </w:r>
      <w:r w:rsidRPr="00416F5A">
        <w:rPr>
          <w:rFonts w:ascii="Times New Roman" w:hAnsi="Times New Roman" w:cs="Times New Roman"/>
          <w:sz w:val="28"/>
          <w:szCs w:val="28"/>
        </w:rPr>
        <w:t xml:space="preserve"> недели; </w:t>
      </w:r>
    </w:p>
    <w:p w:rsidR="00FE6EE5" w:rsidRPr="000D5368" w:rsidRDefault="005866AB" w:rsidP="004E7A78">
      <w:pPr>
        <w:pStyle w:val="a5"/>
        <w:numPr>
          <w:ilvl w:val="0"/>
          <w:numId w:val="13"/>
        </w:numPr>
        <w:spacing w:after="0" w:line="240" w:lineRule="auto"/>
        <w:ind w:left="0"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368">
        <w:rPr>
          <w:rFonts w:ascii="Times New Roman" w:hAnsi="Times New Roman" w:cs="Times New Roman"/>
          <w:sz w:val="28"/>
          <w:szCs w:val="28"/>
        </w:rPr>
        <w:t xml:space="preserve">защита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0D5368">
        <w:rPr>
          <w:rFonts w:ascii="Times New Roman" w:hAnsi="Times New Roman" w:cs="Times New Roman"/>
          <w:sz w:val="28"/>
          <w:szCs w:val="28"/>
        </w:rPr>
        <w:t>Р</w:t>
      </w:r>
      <w:r w:rsidR="00CD0407">
        <w:rPr>
          <w:rFonts w:ascii="Times New Roman" w:hAnsi="Times New Roman" w:cs="Times New Roman"/>
          <w:sz w:val="28"/>
          <w:szCs w:val="28"/>
        </w:rPr>
        <w:t xml:space="preserve"> и ДЭ</w:t>
      </w:r>
      <w:r w:rsidRPr="000D5368">
        <w:rPr>
          <w:rFonts w:ascii="Times New Roman" w:hAnsi="Times New Roman" w:cs="Times New Roman"/>
          <w:sz w:val="28"/>
          <w:szCs w:val="28"/>
        </w:rPr>
        <w:t xml:space="preserve"> - </w:t>
      </w:r>
      <w:r w:rsidR="006E7061" w:rsidRPr="000D5368">
        <w:rPr>
          <w:rFonts w:ascii="Times New Roman" w:hAnsi="Times New Roman" w:cs="Times New Roman"/>
          <w:sz w:val="28"/>
          <w:szCs w:val="28"/>
        </w:rPr>
        <w:t>2</w:t>
      </w:r>
      <w:r w:rsidRPr="000D5368">
        <w:rPr>
          <w:rFonts w:ascii="Times New Roman" w:hAnsi="Times New Roman" w:cs="Times New Roman"/>
          <w:sz w:val="28"/>
          <w:szCs w:val="28"/>
        </w:rPr>
        <w:t xml:space="preserve"> недели.</w:t>
      </w:r>
      <w:r w:rsidR="00FE6EE5" w:rsidRPr="000D5368">
        <w:rPr>
          <w:rFonts w:ascii="Times New Roman" w:hAnsi="Times New Roman" w:cs="Times New Roman"/>
          <w:sz w:val="28"/>
          <w:szCs w:val="28"/>
        </w:rPr>
        <w:br w:type="page"/>
      </w:r>
    </w:p>
    <w:p w:rsidR="00942962" w:rsidRPr="00416F5A" w:rsidRDefault="00942962" w:rsidP="000D5368">
      <w:pPr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ГОСУДАРСТВЕННОЙ ИТОГОВОЙ АТТЕСТАЦИИ</w:t>
      </w: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2.1. Формы и сроки проведения государственной итоговой аттестации</w:t>
      </w: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Формы проведения ГИА:</w:t>
      </w:r>
    </w:p>
    <w:p w:rsidR="00B625FF" w:rsidRPr="00B625FF" w:rsidRDefault="00CE224D" w:rsidP="004E7A78">
      <w:pPr>
        <w:pStyle w:val="a5"/>
        <w:numPr>
          <w:ilvl w:val="0"/>
          <w:numId w:val="14"/>
        </w:numPr>
        <w:spacing w:after="0" w:line="240" w:lineRule="auto"/>
        <w:ind w:left="0"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61BC2" w:rsidRPr="00B625FF">
        <w:rPr>
          <w:rFonts w:ascii="Times New Roman" w:hAnsi="Times New Roman" w:cs="Times New Roman"/>
          <w:sz w:val="28"/>
          <w:szCs w:val="28"/>
        </w:rPr>
        <w:t>Р</w:t>
      </w:r>
      <w:r w:rsidR="00942962" w:rsidRPr="00B625FF">
        <w:rPr>
          <w:rFonts w:ascii="Times New Roman" w:hAnsi="Times New Roman" w:cs="Times New Roman"/>
          <w:sz w:val="28"/>
          <w:szCs w:val="28"/>
        </w:rPr>
        <w:t>;</w:t>
      </w:r>
    </w:p>
    <w:p w:rsidR="00B625FF" w:rsidRPr="00B625FF" w:rsidRDefault="00B625FF" w:rsidP="004E7A78">
      <w:pPr>
        <w:pStyle w:val="a5"/>
        <w:numPr>
          <w:ilvl w:val="0"/>
          <w:numId w:val="14"/>
        </w:numPr>
        <w:spacing w:after="0" w:line="240" w:lineRule="auto"/>
        <w:ind w:left="0"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демонстрационный экзамен.</w:t>
      </w:r>
    </w:p>
    <w:p w:rsidR="0053265C" w:rsidRPr="00416F5A" w:rsidRDefault="0053265C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25FF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Объем времени и сроки проведения каждой формы ГИА: </w:t>
      </w:r>
    </w:p>
    <w:p w:rsidR="00921E12" w:rsidRPr="00374813" w:rsidRDefault="000D536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813">
        <w:rPr>
          <w:rFonts w:ascii="Times New Roman" w:hAnsi="Times New Roman" w:cs="Times New Roman"/>
          <w:sz w:val="28"/>
          <w:szCs w:val="28"/>
        </w:rPr>
        <w:t xml:space="preserve">Демонстрационный экзамен </w:t>
      </w:r>
      <w:r w:rsidR="00024EB9" w:rsidRPr="00374813">
        <w:rPr>
          <w:rFonts w:ascii="Times New Roman" w:hAnsi="Times New Roman" w:cs="Times New Roman"/>
          <w:sz w:val="28"/>
          <w:szCs w:val="28"/>
        </w:rPr>
        <w:t>-1</w:t>
      </w:r>
      <w:r w:rsidR="00921E12" w:rsidRPr="00374813">
        <w:rPr>
          <w:rFonts w:ascii="Times New Roman" w:hAnsi="Times New Roman" w:cs="Times New Roman"/>
          <w:sz w:val="28"/>
          <w:szCs w:val="28"/>
        </w:rPr>
        <w:t xml:space="preserve"> недел</w:t>
      </w:r>
      <w:r w:rsidR="00024EB9" w:rsidRPr="00374813">
        <w:rPr>
          <w:rFonts w:ascii="Times New Roman" w:hAnsi="Times New Roman" w:cs="Times New Roman"/>
          <w:sz w:val="28"/>
          <w:szCs w:val="28"/>
        </w:rPr>
        <w:t>я</w:t>
      </w:r>
      <w:r w:rsidR="009A3D43">
        <w:rPr>
          <w:rFonts w:ascii="Times New Roman" w:hAnsi="Times New Roman" w:cs="Times New Roman"/>
          <w:sz w:val="28"/>
          <w:szCs w:val="28"/>
        </w:rPr>
        <w:t>;</w:t>
      </w:r>
    </w:p>
    <w:p w:rsidR="00B625FF" w:rsidRPr="00374813" w:rsidRDefault="000D536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813">
        <w:rPr>
          <w:rFonts w:ascii="Times New Roman" w:hAnsi="Times New Roman" w:cs="Times New Roman"/>
          <w:sz w:val="28"/>
          <w:szCs w:val="28"/>
        </w:rPr>
        <w:t xml:space="preserve">Защита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374813">
        <w:rPr>
          <w:rFonts w:ascii="Times New Roman" w:hAnsi="Times New Roman" w:cs="Times New Roman"/>
          <w:sz w:val="28"/>
          <w:szCs w:val="28"/>
        </w:rPr>
        <w:t xml:space="preserve">Р </w:t>
      </w:r>
      <w:r w:rsidR="00B625FF" w:rsidRPr="00374813">
        <w:rPr>
          <w:rFonts w:ascii="Times New Roman" w:hAnsi="Times New Roman" w:cs="Times New Roman"/>
          <w:sz w:val="28"/>
          <w:szCs w:val="28"/>
        </w:rPr>
        <w:t>-1 неделя</w:t>
      </w:r>
      <w:r w:rsidR="009A3D43">
        <w:rPr>
          <w:rFonts w:ascii="Times New Roman" w:hAnsi="Times New Roman" w:cs="Times New Roman"/>
          <w:sz w:val="28"/>
          <w:szCs w:val="28"/>
        </w:rPr>
        <w:t>.</w:t>
      </w: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2.2. Содержание государственной итоговой аттестации </w:t>
      </w:r>
    </w:p>
    <w:p w:rsidR="00942962" w:rsidRPr="00522DC4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i/>
          <w:sz w:val="28"/>
          <w:szCs w:val="28"/>
        </w:rPr>
        <w:t>2.2.1</w:t>
      </w:r>
      <w:r w:rsidR="00DD6BF9" w:rsidRPr="00522D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522D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Подготовка и защита ВКР </w:t>
      </w:r>
    </w:p>
    <w:p w:rsidR="00942962" w:rsidRPr="00416F5A" w:rsidRDefault="00CE224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61BC2">
        <w:rPr>
          <w:sz w:val="28"/>
          <w:szCs w:val="28"/>
        </w:rPr>
        <w:t>Р</w:t>
      </w:r>
      <w:r w:rsidR="00942962" w:rsidRPr="00416F5A">
        <w:rPr>
          <w:sz w:val="28"/>
          <w:szCs w:val="28"/>
        </w:rPr>
        <w:t xml:space="preserve"> способствует систематизации и закреплению знаний выпускника по профессии при решении конкретных задач, а также выяснению уровня подготовки выпускника к самостоятельной работе.</w:t>
      </w:r>
    </w:p>
    <w:p w:rsidR="00942962" w:rsidRPr="00416F5A" w:rsidRDefault="00942962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Целью выполнения </w:t>
      </w:r>
      <w:r w:rsidR="00CE224D">
        <w:rPr>
          <w:sz w:val="28"/>
          <w:szCs w:val="28"/>
        </w:rPr>
        <w:t>Д</w:t>
      </w:r>
      <w:r w:rsidRPr="00416F5A">
        <w:rPr>
          <w:sz w:val="28"/>
          <w:szCs w:val="28"/>
        </w:rPr>
        <w:t>Р является систематизация и углубление знаний</w:t>
      </w:r>
      <w:r w:rsidR="00CE224D">
        <w:rPr>
          <w:sz w:val="28"/>
          <w:szCs w:val="28"/>
        </w:rPr>
        <w:t xml:space="preserve">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 xml:space="preserve"> по избранной профессии, их применение при решении конкретных практических задач в контексте овладения основами исследовательской работы, осмысления будущей профессиональной деятельности в русле современного уровня развития науки и практики.</w:t>
      </w:r>
      <w:r w:rsidRPr="00416F5A">
        <w:rPr>
          <w:sz w:val="28"/>
          <w:szCs w:val="28"/>
        </w:rPr>
        <w:br/>
        <w:t xml:space="preserve">Основными задачами выполнения </w:t>
      </w:r>
      <w:r w:rsidR="00CE224D">
        <w:rPr>
          <w:sz w:val="28"/>
          <w:szCs w:val="28"/>
        </w:rPr>
        <w:t>Д</w:t>
      </w:r>
      <w:r w:rsidRPr="00416F5A">
        <w:rPr>
          <w:sz w:val="28"/>
          <w:szCs w:val="28"/>
        </w:rPr>
        <w:t>Р выступают:</w:t>
      </w:r>
    </w:p>
    <w:p w:rsidR="00942962" w:rsidRPr="00416F5A" w:rsidRDefault="00942962" w:rsidP="004E7A78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закрепление, углубление компетенций, теоретических знаний и практических умений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, их применение в профессиональной деятельности;</w:t>
      </w:r>
    </w:p>
    <w:p w:rsidR="00942962" w:rsidRPr="00416F5A" w:rsidRDefault="00942962" w:rsidP="004E7A78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развитие умений самостоятельной работы с научными и научно-методическими информационными источниками, творческой инициативы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;</w:t>
      </w:r>
    </w:p>
    <w:p w:rsidR="00942962" w:rsidRPr="00416F5A" w:rsidRDefault="00942962" w:rsidP="004E7A78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развитие умений </w:t>
      </w:r>
      <w:r w:rsidR="00962E97">
        <w:rPr>
          <w:sz w:val="28"/>
          <w:szCs w:val="28"/>
        </w:rPr>
        <w:t>структурированного</w:t>
      </w:r>
      <w:r w:rsidRPr="00416F5A">
        <w:rPr>
          <w:sz w:val="28"/>
          <w:szCs w:val="28"/>
        </w:rPr>
        <w:t xml:space="preserve"> и стилистически грамотного изложения материала, убедительного обоснования выводов, практических рекомендаций;</w:t>
      </w:r>
    </w:p>
    <w:p w:rsidR="00942962" w:rsidRPr="00416F5A" w:rsidRDefault="00942962" w:rsidP="004E7A78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выявление подготовленности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 xml:space="preserve"> к самостоятельной творческой деятельности по избранной профессии;</w:t>
      </w:r>
    </w:p>
    <w:p w:rsidR="00942962" w:rsidRPr="00416F5A" w:rsidRDefault="00942962" w:rsidP="004E7A78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формирование ценностного отношения к профессиональной деятельности; </w:t>
      </w:r>
    </w:p>
    <w:p w:rsidR="00942962" w:rsidRPr="00416F5A" w:rsidRDefault="00942962" w:rsidP="004E7A78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определение соответствия знаний, умений навыков выпускников современным требованиям рынка труда; </w:t>
      </w:r>
    </w:p>
    <w:p w:rsidR="00942962" w:rsidRPr="00416F5A" w:rsidRDefault="00942962" w:rsidP="004E7A78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определение степени сформированности профессиональных компетенций; </w:t>
      </w:r>
    </w:p>
    <w:p w:rsidR="00942962" w:rsidRPr="00416F5A" w:rsidRDefault="00942962" w:rsidP="004E7A78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приобретение опыта взаимодействия выпускников с потенциальными работодателями.</w:t>
      </w:r>
    </w:p>
    <w:p w:rsidR="00942962" w:rsidRPr="00416F5A" w:rsidRDefault="00942962" w:rsidP="0052177B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BF9" w:rsidRPr="00416F5A" w:rsidRDefault="00DD6BF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lastRenderedPageBreak/>
        <w:t xml:space="preserve">К защите ВКР допускаются лица, завершившие полый курс обучения и успешно прошедшие все предшествующие аттестационные испытания, предусмотренные учебным планом </w:t>
      </w:r>
      <w:r w:rsidRPr="00416F5A">
        <w:rPr>
          <w:rFonts w:ascii="Times New Roman" w:hAnsi="Times New Roman" w:cs="Times New Roman"/>
          <w:sz w:val="28"/>
          <w:szCs w:val="28"/>
        </w:rPr>
        <w:t>в соответствии с ФГОС СПО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Тематика ВКР должна отвечать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</w:t>
      </w:r>
    </w:p>
    <w:p w:rsidR="00381D88" w:rsidRPr="00416F5A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Перечень тем ВКР рассматривается на заседании </w:t>
      </w:r>
      <w:r w:rsidR="002A59A8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Темы ВКР должны иметь практико-ориентированный характер и соответствовать содержанию одного или нескольких профессиональных модулей.</w:t>
      </w:r>
    </w:p>
    <w:p w:rsidR="00381D88" w:rsidRPr="00416F5A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Обучающимся предоставляется право выбора темы </w:t>
      </w:r>
      <w:r w:rsidR="00561BC2">
        <w:rPr>
          <w:rFonts w:ascii="Times New Roman" w:hAnsi="Times New Roman" w:cs="Times New Roman"/>
          <w:sz w:val="28"/>
          <w:szCs w:val="28"/>
        </w:rPr>
        <w:t>ВКР</w:t>
      </w:r>
      <w:r w:rsidRPr="00416F5A">
        <w:rPr>
          <w:rFonts w:ascii="Times New Roman" w:hAnsi="Times New Roman" w:cs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561BC2">
        <w:rPr>
          <w:rFonts w:ascii="Times New Roman" w:hAnsi="Times New Roman" w:cs="Times New Roman"/>
          <w:sz w:val="28"/>
          <w:szCs w:val="28"/>
        </w:rPr>
        <w:t>ВКР</w:t>
      </w:r>
      <w:r w:rsidRPr="00416F5A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DD6BF9" w:rsidRPr="00416F5A" w:rsidRDefault="00DD6BF9" w:rsidP="00CE224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gramStart"/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416F5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16F5A">
        <w:rPr>
          <w:rFonts w:ascii="Times New Roman" w:hAnsi="Times New Roman" w:cs="Times New Roman"/>
          <w:sz w:val="28"/>
          <w:szCs w:val="28"/>
        </w:rPr>
        <w:t xml:space="preserve">, порядок подготовки к защите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416F5A">
        <w:rPr>
          <w:rFonts w:ascii="Times New Roman" w:hAnsi="Times New Roman" w:cs="Times New Roman"/>
          <w:sz w:val="28"/>
          <w:szCs w:val="28"/>
        </w:rPr>
        <w:t xml:space="preserve">Р, порядок защиты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416F5A">
        <w:rPr>
          <w:rFonts w:ascii="Times New Roman" w:hAnsi="Times New Roman" w:cs="Times New Roman"/>
          <w:sz w:val="28"/>
          <w:szCs w:val="28"/>
        </w:rPr>
        <w:t xml:space="preserve">Р и требования, предъявляемые к содержанию и оформлению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416F5A">
        <w:rPr>
          <w:rFonts w:ascii="Times New Roman" w:hAnsi="Times New Roman" w:cs="Times New Roman"/>
          <w:sz w:val="28"/>
          <w:szCs w:val="28"/>
        </w:rPr>
        <w:t>Р определяются локальными нормативными актами образовательной организации.</w:t>
      </w:r>
    </w:p>
    <w:p w:rsidR="00381D88" w:rsidRPr="00416F5A" w:rsidRDefault="00381D88" w:rsidP="00CE224D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416F5A">
        <w:rPr>
          <w:rFonts w:ascii="Times New Roman" w:hAnsi="Times New Roman" w:cs="Times New Roman"/>
          <w:sz w:val="28"/>
          <w:szCs w:val="28"/>
        </w:rPr>
        <w:t xml:space="preserve">Р доводятся до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="009E5E81">
        <w:rPr>
          <w:rFonts w:ascii="Times New Roman" w:hAnsi="Times New Roman" w:cs="Times New Roman"/>
          <w:sz w:val="28"/>
          <w:szCs w:val="28"/>
        </w:rPr>
        <w:t>Р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6BF9" w:rsidRPr="00416F5A" w:rsidRDefault="00DD6BF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416F5A">
        <w:rPr>
          <w:rFonts w:ascii="Times New Roman" w:hAnsi="Times New Roman" w:cs="Times New Roman"/>
          <w:sz w:val="28"/>
          <w:szCs w:val="28"/>
        </w:rPr>
        <w:t xml:space="preserve">Р обучающимся оказываются консультации научными руководителями, назначенными приказом руководителя образовательной организации. Объем учебной нагрузки по данному виду работы и количество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Pr="00416F5A">
        <w:rPr>
          <w:rFonts w:ascii="Times New Roman" w:hAnsi="Times New Roman" w:cs="Times New Roman"/>
          <w:sz w:val="28"/>
          <w:szCs w:val="28"/>
        </w:rPr>
        <w:t>, закрепленное за одним преподавателем, определяются локальными нормативными актами образовательной организации в соответствии со штатным расписанием и требованиями к кадровому обеспечению сопровождения ГИА.</w:t>
      </w:r>
    </w:p>
    <w:p w:rsidR="001B1AB9" w:rsidRPr="00416F5A" w:rsidRDefault="001B1AB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На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416F5A">
        <w:rPr>
          <w:rFonts w:ascii="Times New Roman" w:hAnsi="Times New Roman" w:cs="Times New Roman"/>
          <w:sz w:val="28"/>
          <w:szCs w:val="28"/>
        </w:rPr>
        <w:t>Р может быть предоставлен отзыв/рецензия эксперта: внешнего (из числа представителей работодателей) или внутреннего (из числа преподавателей образовательной организации по соответствующему направлению подготовки). Порядок и сроки назначения экспертов, требования к содержанию, оформлению и срокам предоставления отзыва/рецензии определяются локальными нормативными актами образовательной организации.</w:t>
      </w:r>
    </w:p>
    <w:p w:rsidR="00F67D2D" w:rsidRPr="00416F5A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1B1AB9" w:rsidRPr="00416F5A">
        <w:rPr>
          <w:rFonts w:ascii="Times New Roman" w:hAnsi="Times New Roman" w:cs="Times New Roman"/>
          <w:sz w:val="28"/>
          <w:szCs w:val="28"/>
        </w:rPr>
        <w:t xml:space="preserve">защиты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="001B1AB9" w:rsidRPr="00416F5A">
        <w:rPr>
          <w:rFonts w:ascii="Times New Roman" w:hAnsi="Times New Roman" w:cs="Times New Roman"/>
          <w:sz w:val="28"/>
          <w:szCs w:val="28"/>
        </w:rPr>
        <w:t xml:space="preserve">Р </w:t>
      </w:r>
      <w:r w:rsidRPr="00416F5A">
        <w:rPr>
          <w:rFonts w:ascii="Times New Roman" w:hAnsi="Times New Roman" w:cs="Times New Roman"/>
          <w:sz w:val="28"/>
          <w:szCs w:val="28"/>
        </w:rPr>
        <w:t xml:space="preserve">создается </w:t>
      </w:r>
      <w:r w:rsidR="001B1AB9" w:rsidRPr="00416F5A">
        <w:rPr>
          <w:rFonts w:ascii="Times New Roman" w:hAnsi="Times New Roman" w:cs="Times New Roman"/>
          <w:sz w:val="28"/>
          <w:szCs w:val="28"/>
        </w:rPr>
        <w:t>государственная экзаменационная комиссия (далее – ГЭК)</w:t>
      </w:r>
      <w:r w:rsidR="00984D6C">
        <w:rPr>
          <w:rFonts w:ascii="Times New Roman" w:hAnsi="Times New Roman" w:cs="Times New Roman"/>
          <w:sz w:val="28"/>
          <w:szCs w:val="28"/>
        </w:rPr>
        <w:t>, состав которой утверждается распорядительным актом образовательной организации.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="00F67D2D" w:rsidRPr="00416F5A">
        <w:rPr>
          <w:rFonts w:ascii="Times New Roman" w:hAnsi="Times New Roman" w:cs="Times New Roman"/>
          <w:sz w:val="28"/>
          <w:szCs w:val="28"/>
        </w:rPr>
        <w:t>ГЭК действует в течение одного календарного года.</w:t>
      </w:r>
    </w:p>
    <w:p w:rsidR="002577F0" w:rsidRPr="002577F0" w:rsidRDefault="00984D6C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ГЭК</w:t>
      </w:r>
      <w:r w:rsidR="002577F0" w:rsidRPr="002577F0">
        <w:rPr>
          <w:rFonts w:ascii="Times New Roman" w:hAnsi="Times New Roman" w:cs="Times New Roman"/>
          <w:sz w:val="28"/>
          <w:szCs w:val="28"/>
        </w:rPr>
        <w:t xml:space="preserve">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</w:t>
      </w:r>
      <w:r w:rsidR="002577F0" w:rsidRPr="002577F0">
        <w:rPr>
          <w:rFonts w:ascii="Times New Roman" w:hAnsi="Times New Roman" w:cs="Times New Roman"/>
          <w:sz w:val="28"/>
          <w:szCs w:val="28"/>
        </w:rPr>
        <w:lastRenderedPageBreak/>
        <w:t>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42675F" w:rsidRPr="0042675F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возглавляет председатель, который организует и контролирует деятельность </w:t>
      </w:r>
      <w:r w:rsidR="00BF51D9"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>, обеспечивает единство требований, предъявляемых к выпускникам.</w:t>
      </w:r>
    </w:p>
    <w:p w:rsidR="00921E12" w:rsidRPr="00921E12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75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утверждается не позднее 20 декабря текущего года на следующий календарный год (с 1 января по 31 декабря) </w:t>
      </w:r>
      <w:r w:rsidR="00921E12" w:rsidRPr="00921E12">
        <w:rPr>
          <w:rFonts w:ascii="Times New Roman" w:hAnsi="Times New Roman" w:cs="Times New Roman"/>
          <w:sz w:val="28"/>
          <w:szCs w:val="28"/>
        </w:rPr>
        <w:t>Министерством образования и науки Хабаровского края.</w:t>
      </w:r>
    </w:p>
    <w:p w:rsidR="0042675F" w:rsidRPr="0042675F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75F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утверждается лицо, не работающее в образовательной организации, из числа:</w:t>
      </w:r>
    </w:p>
    <w:p w:rsidR="0042675F" w:rsidRPr="004E7A78" w:rsidRDefault="0042675F" w:rsidP="004E7A78">
      <w:pPr>
        <w:pStyle w:val="a5"/>
        <w:numPr>
          <w:ilvl w:val="0"/>
          <w:numId w:val="16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A78">
        <w:rPr>
          <w:rFonts w:ascii="Times New Roman" w:hAnsi="Times New Roman" w:cs="Times New Roman"/>
          <w:sz w:val="28"/>
          <w:szCs w:val="28"/>
        </w:rPr>
        <w:t>- 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:rsidR="0042675F" w:rsidRPr="004E7A78" w:rsidRDefault="0042675F" w:rsidP="004E7A78">
      <w:pPr>
        <w:pStyle w:val="a5"/>
        <w:numPr>
          <w:ilvl w:val="0"/>
          <w:numId w:val="16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A78">
        <w:rPr>
          <w:rFonts w:ascii="Times New Roman" w:hAnsi="Times New Roman" w:cs="Times New Roman"/>
          <w:sz w:val="28"/>
          <w:szCs w:val="28"/>
        </w:rPr>
        <w:t>- 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BF51D9" w:rsidRDefault="007D4CDE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941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 является заместителем председателя ГЭК. В случае создания в образовательной организации нескольких ГЭК назначается несколько заместителей председателя ГЭК из числа заместителей руководителя образовательной организации или педагогических работников, имеющих высшую квалификационную категорию</w:t>
      </w:r>
      <w:r w:rsidR="0042675F" w:rsidRPr="004267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1AB9" w:rsidRPr="00BF51D9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1D9">
        <w:rPr>
          <w:rFonts w:ascii="Times New Roman" w:hAnsi="Times New Roman" w:cs="Times New Roman"/>
          <w:sz w:val="28"/>
          <w:szCs w:val="28"/>
        </w:rPr>
        <w:t xml:space="preserve">Основные функции ГЭК: </w:t>
      </w:r>
    </w:p>
    <w:p w:rsidR="001B1AB9" w:rsidRPr="00416F5A" w:rsidRDefault="00381D88" w:rsidP="002A229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комплексная оценка уровня освоения </w:t>
      </w:r>
      <w:r w:rsidR="001B1AB9" w:rsidRPr="00416F5A">
        <w:rPr>
          <w:sz w:val="28"/>
          <w:szCs w:val="28"/>
        </w:rPr>
        <w:t xml:space="preserve">теоретических знаний и практических умений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, компетенций выпускника</w:t>
      </w:r>
      <w:r w:rsidR="001B1AB9" w:rsidRPr="00416F5A">
        <w:rPr>
          <w:sz w:val="28"/>
          <w:szCs w:val="28"/>
        </w:rPr>
        <w:t>;</w:t>
      </w:r>
    </w:p>
    <w:p w:rsidR="001B1AB9" w:rsidRPr="00416F5A" w:rsidRDefault="001B1AB9" w:rsidP="002A229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оценка</w:t>
      </w:r>
      <w:r w:rsidR="00381D88" w:rsidRPr="00416F5A">
        <w:rPr>
          <w:sz w:val="28"/>
          <w:szCs w:val="28"/>
        </w:rPr>
        <w:t xml:space="preserve"> соответствия результатов освоения </w:t>
      </w:r>
      <w:r w:rsidRPr="00416F5A">
        <w:rPr>
          <w:sz w:val="28"/>
          <w:szCs w:val="28"/>
        </w:rPr>
        <w:t>образовательной программы</w:t>
      </w:r>
      <w:r w:rsidR="00381D88" w:rsidRPr="00416F5A">
        <w:rPr>
          <w:sz w:val="28"/>
          <w:szCs w:val="28"/>
        </w:rPr>
        <w:t xml:space="preserve"> требованиям ФГОС СПО; </w:t>
      </w:r>
    </w:p>
    <w:p w:rsidR="001B1AB9" w:rsidRPr="00416F5A" w:rsidRDefault="00381D88" w:rsidP="002A229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решение вопроса о присвоении квалификации по результатам ГИА и выдаче соответствующего </w:t>
      </w:r>
      <w:r w:rsidR="001B1AB9" w:rsidRPr="00416F5A">
        <w:rPr>
          <w:sz w:val="28"/>
          <w:szCs w:val="28"/>
        </w:rPr>
        <w:t>документа об</w:t>
      </w:r>
      <w:r w:rsidRPr="00416F5A">
        <w:rPr>
          <w:sz w:val="28"/>
          <w:szCs w:val="28"/>
        </w:rPr>
        <w:t xml:space="preserve"> образовании</w:t>
      </w:r>
      <w:r w:rsidR="001B1AB9" w:rsidRPr="00416F5A">
        <w:rPr>
          <w:sz w:val="28"/>
          <w:szCs w:val="28"/>
        </w:rPr>
        <w:t>/ об образовании и квалификации;</w:t>
      </w:r>
    </w:p>
    <w:p w:rsidR="001B1AB9" w:rsidRPr="00416F5A" w:rsidRDefault="00381D88" w:rsidP="002A229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разработка рекомендаций по совершенствованию подготовки выпускников</w:t>
      </w:r>
      <w:r w:rsidR="001B1AB9" w:rsidRPr="00416F5A">
        <w:rPr>
          <w:sz w:val="28"/>
          <w:szCs w:val="28"/>
        </w:rPr>
        <w:t>.</w:t>
      </w:r>
    </w:p>
    <w:p w:rsidR="00E233ED" w:rsidRPr="00416F5A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Защита производится на открытом заседании ГЭК с участием не менее двух третей ее состава. </w:t>
      </w:r>
      <w:r w:rsidR="00381D88" w:rsidRPr="00416F5A">
        <w:rPr>
          <w:sz w:val="28"/>
          <w:szCs w:val="28"/>
        </w:rPr>
        <w:t xml:space="preserve">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комиссии. При равном числе голосов голос председательствующего на заседании ГЭК является решающим. Результаты </w:t>
      </w:r>
      <w:r w:rsidR="00E233ED" w:rsidRPr="00416F5A">
        <w:rPr>
          <w:sz w:val="28"/>
          <w:szCs w:val="28"/>
        </w:rPr>
        <w:t>защиты ВКР</w:t>
      </w:r>
      <w:r w:rsidR="00381D88" w:rsidRPr="00416F5A">
        <w:rPr>
          <w:sz w:val="28"/>
          <w:szCs w:val="28"/>
        </w:rPr>
        <w:t xml:space="preserve"> объявляются в тот же день после оформления в установленном порядке протоколов заседаний ГЭК. Присуждение квалификации осуществляется на заключительном заседании ГЭК и фиксируется в </w:t>
      </w:r>
      <w:r w:rsidR="00E233ED" w:rsidRPr="00416F5A">
        <w:rPr>
          <w:sz w:val="28"/>
          <w:szCs w:val="28"/>
        </w:rPr>
        <w:t xml:space="preserve">отдельном </w:t>
      </w:r>
      <w:r w:rsidR="00381D88" w:rsidRPr="00416F5A">
        <w:rPr>
          <w:sz w:val="28"/>
          <w:szCs w:val="28"/>
        </w:rPr>
        <w:t xml:space="preserve">протоколе. </w:t>
      </w:r>
    </w:p>
    <w:p w:rsidR="00E233ED" w:rsidRPr="00416F5A" w:rsidRDefault="009E5E81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 w:rsidR="00381D88" w:rsidRPr="00416F5A">
        <w:rPr>
          <w:sz w:val="28"/>
          <w:szCs w:val="28"/>
        </w:rPr>
        <w:t xml:space="preserve">, не прошедший </w:t>
      </w:r>
      <w:r w:rsidR="00E233ED" w:rsidRPr="00416F5A">
        <w:rPr>
          <w:sz w:val="28"/>
          <w:szCs w:val="28"/>
        </w:rPr>
        <w:t xml:space="preserve">защиту </w:t>
      </w:r>
      <w:r w:rsidR="00CE224D">
        <w:rPr>
          <w:sz w:val="28"/>
          <w:szCs w:val="28"/>
        </w:rPr>
        <w:t>Д</w:t>
      </w:r>
      <w:r w:rsidR="00E233ED" w:rsidRPr="00416F5A">
        <w:rPr>
          <w:sz w:val="28"/>
          <w:szCs w:val="28"/>
        </w:rPr>
        <w:t>Р</w:t>
      </w:r>
      <w:r w:rsidR="00381D88" w:rsidRPr="00416F5A">
        <w:rPr>
          <w:sz w:val="28"/>
          <w:szCs w:val="28"/>
        </w:rPr>
        <w:t xml:space="preserve"> или получивший</w:t>
      </w:r>
      <w:r w:rsidR="00E233ED" w:rsidRPr="00416F5A">
        <w:rPr>
          <w:sz w:val="28"/>
          <w:szCs w:val="28"/>
        </w:rPr>
        <w:t xml:space="preserve"> оценку «неудовлетворительно»</w:t>
      </w:r>
      <w:r w:rsidR="00381D88" w:rsidRPr="00416F5A">
        <w:rPr>
          <w:sz w:val="28"/>
          <w:szCs w:val="28"/>
        </w:rPr>
        <w:t xml:space="preserve">, </w:t>
      </w:r>
      <w:r w:rsidR="00E233ED" w:rsidRPr="00416F5A">
        <w:rPr>
          <w:sz w:val="28"/>
          <w:szCs w:val="28"/>
        </w:rPr>
        <w:t xml:space="preserve">может повторно выйти на защиту </w:t>
      </w:r>
      <w:r w:rsidR="00381D88" w:rsidRPr="00416F5A">
        <w:rPr>
          <w:sz w:val="28"/>
          <w:szCs w:val="28"/>
        </w:rPr>
        <w:t xml:space="preserve">не ранее чем через шесть месяцев. Для </w:t>
      </w:r>
      <w:r w:rsidR="00E233ED" w:rsidRPr="00416F5A">
        <w:rPr>
          <w:sz w:val="28"/>
          <w:szCs w:val="28"/>
        </w:rPr>
        <w:t xml:space="preserve">повторного выхода на защиту </w:t>
      </w:r>
      <w:r w:rsidR="00CE224D">
        <w:rPr>
          <w:sz w:val="28"/>
          <w:szCs w:val="28"/>
        </w:rPr>
        <w:t>Д</w:t>
      </w:r>
      <w:r w:rsidR="00E233ED" w:rsidRPr="00416F5A">
        <w:rPr>
          <w:sz w:val="28"/>
          <w:szCs w:val="28"/>
        </w:rPr>
        <w:t>Р</w:t>
      </w:r>
      <w:r w:rsidR="00561BC2">
        <w:rPr>
          <w:sz w:val="28"/>
          <w:szCs w:val="28"/>
        </w:rPr>
        <w:t xml:space="preserve"> обучающийся</w:t>
      </w:r>
      <w:r w:rsidR="00381D88" w:rsidRPr="00416F5A">
        <w:rPr>
          <w:sz w:val="28"/>
          <w:szCs w:val="28"/>
        </w:rPr>
        <w:t xml:space="preserve">, не прошедший </w:t>
      </w:r>
      <w:r w:rsidR="00E233ED" w:rsidRPr="00416F5A">
        <w:rPr>
          <w:sz w:val="28"/>
          <w:szCs w:val="28"/>
        </w:rPr>
        <w:t>защиту</w:t>
      </w:r>
      <w:r w:rsidR="00381D88" w:rsidRPr="00416F5A">
        <w:rPr>
          <w:sz w:val="28"/>
          <w:szCs w:val="28"/>
        </w:rPr>
        <w:t xml:space="preserve"> по неуважительной причине или получивши</w:t>
      </w:r>
      <w:r w:rsidR="00E233ED" w:rsidRPr="00416F5A">
        <w:rPr>
          <w:sz w:val="28"/>
          <w:szCs w:val="28"/>
        </w:rPr>
        <w:t>й</w:t>
      </w:r>
      <w:r w:rsidR="00CE224D">
        <w:rPr>
          <w:sz w:val="28"/>
          <w:szCs w:val="28"/>
        </w:rPr>
        <w:t xml:space="preserve"> </w:t>
      </w:r>
      <w:r w:rsidR="00381D88" w:rsidRPr="00416F5A">
        <w:rPr>
          <w:sz w:val="28"/>
          <w:szCs w:val="28"/>
        </w:rPr>
        <w:lastRenderedPageBreak/>
        <w:t xml:space="preserve">неудовлетворительную оценку, восстанавливается в </w:t>
      </w:r>
      <w:r w:rsidR="00E233ED" w:rsidRPr="00416F5A">
        <w:rPr>
          <w:sz w:val="28"/>
          <w:szCs w:val="28"/>
        </w:rPr>
        <w:t>образовательную организацию</w:t>
      </w:r>
      <w:r w:rsidR="00381D88" w:rsidRPr="00416F5A">
        <w:rPr>
          <w:sz w:val="28"/>
          <w:szCs w:val="28"/>
        </w:rPr>
        <w:t xml:space="preserve"> на период времени, предусмотренн</w:t>
      </w:r>
      <w:r w:rsidR="00E233ED" w:rsidRPr="00416F5A">
        <w:rPr>
          <w:sz w:val="28"/>
          <w:szCs w:val="28"/>
        </w:rPr>
        <w:t>ый</w:t>
      </w:r>
      <w:r w:rsidR="00381D88" w:rsidRPr="00416F5A">
        <w:rPr>
          <w:sz w:val="28"/>
          <w:szCs w:val="28"/>
        </w:rPr>
        <w:t xml:space="preserve"> календарным учебным графиком для прохождения ГИА</w:t>
      </w:r>
      <w:r w:rsidR="00E233ED" w:rsidRPr="00416F5A">
        <w:rPr>
          <w:sz w:val="28"/>
          <w:szCs w:val="28"/>
        </w:rPr>
        <w:t xml:space="preserve">. </w:t>
      </w:r>
    </w:p>
    <w:p w:rsidR="00E233ED" w:rsidRPr="00416F5A" w:rsidRDefault="009E5E81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Обучающимся</w:t>
      </w:r>
      <w:r w:rsidR="00381D88" w:rsidRPr="00416F5A">
        <w:rPr>
          <w:sz w:val="28"/>
          <w:szCs w:val="28"/>
        </w:rPr>
        <w:t xml:space="preserve">, не проходившим </w:t>
      </w:r>
      <w:r w:rsidR="00E233ED" w:rsidRPr="00416F5A">
        <w:rPr>
          <w:sz w:val="28"/>
          <w:szCs w:val="28"/>
        </w:rPr>
        <w:t xml:space="preserve">защиту </w:t>
      </w:r>
      <w:r w:rsidR="00CE224D">
        <w:rPr>
          <w:sz w:val="28"/>
          <w:szCs w:val="28"/>
        </w:rPr>
        <w:t>Д</w:t>
      </w:r>
      <w:r w:rsidR="00E233ED" w:rsidRPr="00416F5A">
        <w:rPr>
          <w:sz w:val="28"/>
          <w:szCs w:val="28"/>
        </w:rPr>
        <w:t>Р</w:t>
      </w:r>
      <w:r w:rsidR="00381D88" w:rsidRPr="00416F5A">
        <w:rPr>
          <w:sz w:val="28"/>
          <w:szCs w:val="28"/>
        </w:rPr>
        <w:t xml:space="preserve"> по уважительной причине, предоставляется возможность пройти </w:t>
      </w:r>
      <w:r w:rsidR="00E233ED" w:rsidRPr="00416F5A">
        <w:rPr>
          <w:sz w:val="28"/>
          <w:szCs w:val="28"/>
        </w:rPr>
        <w:t>ее повторно</w:t>
      </w:r>
      <w:r w:rsidR="00381D88" w:rsidRPr="00416F5A">
        <w:rPr>
          <w:sz w:val="28"/>
          <w:szCs w:val="28"/>
        </w:rPr>
        <w:t xml:space="preserve"> без отчисления из </w:t>
      </w:r>
      <w:r w:rsidR="00E233ED" w:rsidRPr="00416F5A">
        <w:rPr>
          <w:sz w:val="28"/>
          <w:szCs w:val="28"/>
        </w:rPr>
        <w:t>образовательной организации</w:t>
      </w:r>
      <w:r w:rsidR="00381D88" w:rsidRPr="00416F5A">
        <w:rPr>
          <w:sz w:val="28"/>
          <w:szCs w:val="28"/>
        </w:rPr>
        <w:t xml:space="preserve">. Дополнительные заседания ГЭК организуются в </w:t>
      </w:r>
      <w:r w:rsidR="00E233ED" w:rsidRPr="00416F5A">
        <w:rPr>
          <w:sz w:val="28"/>
          <w:szCs w:val="28"/>
        </w:rPr>
        <w:t xml:space="preserve">сроки, </w:t>
      </w:r>
      <w:r w:rsidR="00381D88" w:rsidRPr="00416F5A">
        <w:rPr>
          <w:sz w:val="28"/>
          <w:szCs w:val="28"/>
        </w:rPr>
        <w:t xml:space="preserve">установленные </w:t>
      </w:r>
      <w:r w:rsidR="00E233ED" w:rsidRPr="00416F5A">
        <w:rPr>
          <w:sz w:val="28"/>
          <w:szCs w:val="28"/>
        </w:rPr>
        <w:t xml:space="preserve">локальными нормативными актами образовательной организации. </w:t>
      </w:r>
    </w:p>
    <w:p w:rsidR="00E233ED" w:rsidRPr="00416F5A" w:rsidRDefault="00E233E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Повторное прохождение защиты </w:t>
      </w:r>
      <w:r w:rsidR="00CE224D">
        <w:rPr>
          <w:sz w:val="28"/>
          <w:szCs w:val="28"/>
        </w:rPr>
        <w:t>Д</w:t>
      </w:r>
      <w:r w:rsidRPr="00416F5A">
        <w:rPr>
          <w:sz w:val="28"/>
          <w:szCs w:val="28"/>
        </w:rPr>
        <w:t>Р для одного лица назначается образовательной организацией не более двух раз.</w:t>
      </w:r>
    </w:p>
    <w:p w:rsidR="00947E1B" w:rsidRPr="00416F5A" w:rsidRDefault="00381D88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Лучшие </w:t>
      </w:r>
      <w:r w:rsidR="00E233ED" w:rsidRPr="00416F5A">
        <w:rPr>
          <w:sz w:val="28"/>
          <w:szCs w:val="28"/>
        </w:rPr>
        <w:t>ВКР</w:t>
      </w:r>
      <w:r w:rsidRPr="00416F5A">
        <w:rPr>
          <w:sz w:val="28"/>
          <w:szCs w:val="28"/>
        </w:rPr>
        <w:t xml:space="preserve"> могут быть рекомендованы ГЭК к публикации в виде отдельной статьи и</w:t>
      </w:r>
      <w:r w:rsidR="00962E97">
        <w:rPr>
          <w:sz w:val="28"/>
          <w:szCs w:val="28"/>
        </w:rPr>
        <w:t>/или</w:t>
      </w:r>
      <w:r w:rsidRPr="00416F5A">
        <w:rPr>
          <w:sz w:val="28"/>
          <w:szCs w:val="28"/>
        </w:rPr>
        <w:t xml:space="preserve"> реализации их на базе партнеров </w:t>
      </w:r>
      <w:r w:rsidR="00E233ED" w:rsidRPr="00416F5A">
        <w:rPr>
          <w:sz w:val="28"/>
          <w:szCs w:val="28"/>
        </w:rPr>
        <w:t>образовательной организации</w:t>
      </w:r>
      <w:r w:rsidRPr="00416F5A">
        <w:rPr>
          <w:sz w:val="28"/>
          <w:szCs w:val="28"/>
        </w:rPr>
        <w:t xml:space="preserve">. </w:t>
      </w:r>
    </w:p>
    <w:p w:rsidR="00F67D2D" w:rsidRPr="00416F5A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По окончании защит </w:t>
      </w:r>
      <w:r w:rsidR="00CE224D">
        <w:rPr>
          <w:sz w:val="28"/>
          <w:szCs w:val="28"/>
        </w:rPr>
        <w:t>Д</w:t>
      </w:r>
      <w:r w:rsidRPr="00416F5A">
        <w:rPr>
          <w:sz w:val="28"/>
          <w:szCs w:val="28"/>
        </w:rPr>
        <w:t xml:space="preserve">Р ГЭК предоставляет отчет, в котором приводится анализ хода и результатов защит </w:t>
      </w:r>
      <w:r w:rsidR="00CE224D">
        <w:rPr>
          <w:sz w:val="28"/>
          <w:szCs w:val="28"/>
        </w:rPr>
        <w:t>Д</w:t>
      </w:r>
      <w:r w:rsidRPr="00416F5A">
        <w:rPr>
          <w:sz w:val="28"/>
          <w:szCs w:val="28"/>
        </w:rPr>
        <w:t xml:space="preserve">Р, характеристика общего уровня и качества профессиональной подготовки выпускников, количество дипломов с отличием, указывается степень сформированности и развития общих и профессиональных компетенций, личностных и профессионально важных качеств выпускников и выполнения потребностей рынка труда, требований работодателей. Кроме того, указываются имевшие место недостатки в подготовке выпускников, предложения о внесении изменений в программы подготовки специалистов среднего звена по совершенствованию качества подготовки выпускников. Отчет о работе </w:t>
      </w:r>
      <w:r w:rsidR="00943B88">
        <w:rPr>
          <w:sz w:val="28"/>
          <w:szCs w:val="28"/>
        </w:rPr>
        <w:t>ГЭК</w:t>
      </w:r>
      <w:r w:rsidRPr="00416F5A">
        <w:rPr>
          <w:sz w:val="28"/>
          <w:szCs w:val="28"/>
        </w:rPr>
        <w:t xml:space="preserve"> обсуждается на педагогическом совете образовательной организации. </w:t>
      </w:r>
    </w:p>
    <w:p w:rsidR="00F67D2D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Результаты защит ВКР отражаются в отчете о результатах самообследования.</w:t>
      </w:r>
    </w:p>
    <w:p w:rsidR="00B625FF" w:rsidRPr="00416F5A" w:rsidRDefault="00B625FF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</w:p>
    <w:p w:rsidR="00B625FF" w:rsidRPr="00522DC4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2.2.2. Подготовка и проведение демонстрационного экзамена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Демонстрационный экзамен проводится с целью определения уровня знаний, умений и практических навыков в условиях моделирования реальных производственных процессов.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проведения демонстрационного экзамена как процедуры </w:t>
      </w:r>
      <w:r>
        <w:rPr>
          <w:rFonts w:ascii="Times New Roman" w:hAnsi="Times New Roman" w:cs="Times New Roman"/>
          <w:sz w:val="28"/>
          <w:szCs w:val="28"/>
        </w:rPr>
        <w:t xml:space="preserve">ГИА </w:t>
      </w:r>
      <w:r w:rsidRPr="00416F5A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</w:t>
      </w:r>
      <w:r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Pr="00416F5A">
        <w:rPr>
          <w:rFonts w:ascii="Times New Roman" w:hAnsi="Times New Roman" w:cs="Times New Roman"/>
          <w:sz w:val="28"/>
          <w:szCs w:val="28"/>
        </w:rPr>
        <w:t xml:space="preserve">, образовательная организация/ учредитель образовательной организации направляет соответствующую заявку в </w:t>
      </w:r>
      <w:r w:rsidR="009E71A2"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 w:rsidR="009E71A2"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Демонстрационный экзамен проводится с использованием комплектов оценочной документации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6F5A">
        <w:rPr>
          <w:rFonts w:ascii="Times New Roman" w:hAnsi="Times New Roman" w:cs="Times New Roman"/>
          <w:sz w:val="28"/>
          <w:szCs w:val="28"/>
        </w:rPr>
        <w:t xml:space="preserve"> КОД), представляющих собой комплекс требований стандартизированной формы к выполнению заданий определенного уровня, оборудованию, оснащению и застройке площадки, составу экспертных групп и методики проведения оценки экзаменационных работ.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КОД разрабатываются ежегодно не позднее 1 декабря </w:t>
      </w:r>
      <w:r w:rsidR="0070294D"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 w:rsidR="0070294D"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размещаются в специальном разделе на официальном сайте </w:t>
      </w:r>
      <w:bookmarkStart w:id="3" w:name="_Hlk153351899"/>
      <w:r w:rsidR="00E65965" w:rsidRPr="00E65965">
        <w:fldChar w:fldCharType="begin"/>
      </w:r>
      <w:r w:rsidR="00161B97">
        <w:instrText xml:space="preserve"> HYPERLINK "https://bom.firpo.ru/" \t "_blank" </w:instrText>
      </w:r>
      <w:r w:rsidR="00E65965" w:rsidRPr="00E65965">
        <w:fldChar w:fldCharType="separate"/>
      </w:r>
      <w:r w:rsidR="009A3D43" w:rsidRPr="009A3D43">
        <w:rPr>
          <w:rStyle w:val="a4"/>
          <w:rFonts w:ascii="Times New Roman" w:hAnsi="Times New Roman" w:cs="Times New Roman"/>
          <w:color w:val="3073F0"/>
          <w:sz w:val="28"/>
          <w:szCs w:val="28"/>
          <w:shd w:val="clear" w:color="auto" w:fill="FFFFFF"/>
        </w:rPr>
        <w:t>https://bom.firpo.ru/</w:t>
      </w:r>
      <w:r w:rsidR="00E65965">
        <w:rPr>
          <w:rStyle w:val="a4"/>
          <w:rFonts w:ascii="Times New Roman" w:hAnsi="Times New Roman" w:cs="Times New Roman"/>
          <w:color w:val="3073F0"/>
          <w:sz w:val="28"/>
          <w:szCs w:val="28"/>
          <w:shd w:val="clear" w:color="auto" w:fill="FFFFFF"/>
        </w:rPr>
        <w:fldChar w:fldCharType="end"/>
      </w:r>
      <w:bookmarkEnd w:id="3"/>
      <w:r w:rsidR="00CE224D">
        <w:rPr>
          <w:rStyle w:val="a4"/>
          <w:rFonts w:ascii="Times New Roman" w:hAnsi="Times New Roman" w:cs="Times New Roman"/>
          <w:color w:val="3073F0"/>
          <w:sz w:val="28"/>
          <w:szCs w:val="28"/>
          <w:shd w:val="clear" w:color="auto" w:fill="FFFFFF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 xml:space="preserve">и в Единой системе актуальных требований к компетенциям </w:t>
      </w:r>
      <w:hyperlink r:id="rId8" w:tgtFrame="_blank" w:history="1">
        <w:r w:rsidR="009A3D43" w:rsidRPr="009A3D43">
          <w:rPr>
            <w:rStyle w:val="a4"/>
            <w:rFonts w:ascii="Times New Roman" w:hAnsi="Times New Roman" w:cs="Times New Roman"/>
            <w:color w:val="3073F0"/>
            <w:sz w:val="28"/>
            <w:szCs w:val="28"/>
            <w:shd w:val="clear" w:color="auto" w:fill="FFFFFF"/>
          </w:rPr>
          <w:t>https://bom.firpo.ru/</w:t>
        </w:r>
      </w:hyperlink>
      <w:r w:rsidRPr="009A3D43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 xml:space="preserve">Задания определяются методом автоматизированного выбора из банка заданий в электронной системе </w:t>
      </w:r>
      <w:hyperlink r:id="rId9" w:history="1">
        <w:r w:rsidR="009A3D43" w:rsidRPr="009A3D4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и доводятся до Главного эксперта за 1 день до экзамена.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проведения экзамена образовательной организацией выбирается из перечня размещенных в Единой системе актуальных требований к компетенциям КОД из расчета один КОД по одной компетенции для обучающихся одной учебной группы. При этом в рамках одной учебной группы может быть выбрано более одной компетенции. Использование выбранного КОД осуществляется без внесения в него каких-либо изменений.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Процедура выполнения заданий экзамена и их оценки осуществляется на площадках, аккредитованных в качестве центров проведения экзамена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6F5A">
        <w:rPr>
          <w:rFonts w:ascii="Times New Roman" w:hAnsi="Times New Roman" w:cs="Times New Roman"/>
          <w:sz w:val="28"/>
          <w:szCs w:val="28"/>
        </w:rPr>
        <w:t xml:space="preserve">ЦПДЭ).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Все участники экзамена и эксперты должны быть зарегистрированы в электронной системе </w:t>
      </w:r>
      <w:hyperlink r:id="rId10" w:history="1">
        <w:r w:rsidR="009A3D43"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, для чего каждый участник и эксперт должен создать и заполнить/подтвердить личный профиль не позднее, чем за 21 календарный день до начала экзамена.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Экзамен проводится в соответствии с Планом, подтвержденным Главным экспертом. План содержит информацию: </w:t>
      </w:r>
    </w:p>
    <w:p w:rsidR="00B625FF" w:rsidRPr="00416F5A" w:rsidRDefault="00B625FF" w:rsidP="002A2295">
      <w:pPr>
        <w:pStyle w:val="a5"/>
        <w:numPr>
          <w:ilvl w:val="0"/>
          <w:numId w:val="17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 времени проведения экзамена для каждой экзаменационной группы, </w:t>
      </w:r>
    </w:p>
    <w:p w:rsidR="00B625FF" w:rsidRPr="009A3D43" w:rsidRDefault="00B625FF" w:rsidP="002A2295">
      <w:pPr>
        <w:pStyle w:val="a5"/>
        <w:numPr>
          <w:ilvl w:val="0"/>
          <w:numId w:val="17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 распределении смен (при наличии) с указанием количества рабочих мест, перерывов на обед и других мероприятий, предусмотренных КОД.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Оценку выполнения заданий экзамена осуществляют эксперты, прошедшие подтверждение в электронной базе </w:t>
      </w:r>
      <w:hyperlink r:id="rId11" w:history="1">
        <w:r w:rsidR="009A3D43"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>. За кажд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ЦПДЭ закрепляется Главный эксперт.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Главный эксперт назначается не позднее, чем за 12 календарных дней до начала экзамена из ч</w:t>
      </w:r>
      <w:r w:rsidR="00CE224D">
        <w:rPr>
          <w:rFonts w:ascii="Times New Roman" w:hAnsi="Times New Roman" w:cs="Times New Roman"/>
          <w:sz w:val="28"/>
          <w:szCs w:val="28"/>
        </w:rPr>
        <w:t>исла сертифицированных эксперто</w:t>
      </w:r>
      <w:r w:rsidR="00365A72">
        <w:rPr>
          <w:rFonts w:ascii="Times New Roman" w:hAnsi="Times New Roman" w:cs="Times New Roman"/>
          <w:sz w:val="28"/>
          <w:szCs w:val="28"/>
        </w:rPr>
        <w:t>в</w:t>
      </w:r>
      <w:r w:rsidRPr="00416F5A">
        <w:rPr>
          <w:rFonts w:ascii="Times New Roman" w:hAnsi="Times New Roman" w:cs="Times New Roman"/>
          <w:sz w:val="28"/>
          <w:szCs w:val="28"/>
        </w:rPr>
        <w:t>. Главный эксперт представляет интересы Союза и осуществляет свои функции и полномочия в рамках подготовки и проведения демонстрационного экзамена в соответствии с порядком, установленным Союзом.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Оценка выполнения заданий экзамена осуществляется Экспертной группой, формируемой ЦПДЭ или образовательной организацией, состав которой подтверждается Главным экспертом. Экспертная группа формируется из числа сертифицированных экспертов и/или экспертов с правом проведения чемпионатов и/или с правом участия в оценке экзамена по соответствующей компетенции.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Не допускается участие в оценивании экспертов, принимавших участие в подготовке экзаменуемых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выпускников, или представляющих с экзаменуемыми одну образовательную организацию.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Главный эксперт и члены Экспертной группы могут быть включены в состав</w:t>
      </w:r>
      <w:r>
        <w:rPr>
          <w:rFonts w:ascii="Times New Roman" w:hAnsi="Times New Roman" w:cs="Times New Roman"/>
          <w:sz w:val="28"/>
          <w:szCs w:val="28"/>
        </w:rPr>
        <w:t xml:space="preserve"> ГЭК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Итоговый график проведения экзамена </w:t>
      </w:r>
      <w:r w:rsidRPr="009A3D43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9A3D43"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 w:rsidR="009A3D43"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="00CE224D">
        <w:rPr>
          <w:rFonts w:ascii="Times New Roman" w:hAnsi="Times New Roman" w:cs="Times New Roman"/>
          <w:bCs/>
          <w:caps/>
          <w:sz w:val="28"/>
          <w:szCs w:val="24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 xml:space="preserve">не позднее, чем за 15 календарных дней до начала демонстрационного экзамена.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 xml:space="preserve">На период проведения демонстрационного экзамена ЦПДЭ назначается Технический эксперт, отвечающий за техническое состояние оборудования и его эксплуатацию. Технический эксперт не участвует в оценке выполнения заданий экзамена, не является членом Экспертной группы и не регистрируется в системе </w:t>
      </w:r>
      <w:hyperlink r:id="rId12" w:history="1">
        <w:r w:rsidR="009A3D43"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>.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обязательном порядке за сутки до начала экзамена проводится Подготовительный день. В этот день Главным экспертом осуществляется: </w:t>
      </w:r>
    </w:p>
    <w:p w:rsidR="00B625FF" w:rsidRPr="00416F5A" w:rsidRDefault="00B625FF" w:rsidP="002A2295">
      <w:pPr>
        <w:pStyle w:val="a5"/>
        <w:numPr>
          <w:ilvl w:val="0"/>
          <w:numId w:val="1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контрольная проверка и прием площадки в соответствии критериями аккредитации; </w:t>
      </w:r>
    </w:p>
    <w:p w:rsidR="00B625FF" w:rsidRPr="00416F5A" w:rsidRDefault="00B625FF" w:rsidP="002A2295">
      <w:pPr>
        <w:pStyle w:val="a5"/>
        <w:numPr>
          <w:ilvl w:val="0"/>
          <w:numId w:val="1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сверка состава Экспертной группы с подтвержденными в системе </w:t>
      </w:r>
      <w:hyperlink r:id="rId13" w:history="1">
        <w:r w:rsidR="009A3D43"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данными на основании документов, удостоверяющих личность; </w:t>
      </w:r>
    </w:p>
    <w:p w:rsidR="00B625FF" w:rsidRPr="00416F5A" w:rsidRDefault="00B625FF" w:rsidP="002A2295">
      <w:pPr>
        <w:pStyle w:val="a5"/>
        <w:numPr>
          <w:ilvl w:val="0"/>
          <w:numId w:val="1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сверка состава сдающих демонстрационный экзамен со списками в системе </w:t>
      </w:r>
      <w:hyperlink r:id="rId14" w:history="1">
        <w:r w:rsidR="009A3D43"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и схемы их распределения по экзаменационным группам; </w:t>
      </w:r>
    </w:p>
    <w:p w:rsidR="00B625FF" w:rsidRPr="00416F5A" w:rsidRDefault="00B625FF" w:rsidP="002A2295">
      <w:pPr>
        <w:pStyle w:val="a5"/>
        <w:numPr>
          <w:ilvl w:val="0"/>
          <w:numId w:val="1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распределение рабочих мест участников на площадке в соответствии с жеребьевкой;</w:t>
      </w:r>
    </w:p>
    <w:p w:rsidR="00B625FF" w:rsidRPr="00416F5A" w:rsidRDefault="00B625FF" w:rsidP="002A2295">
      <w:pPr>
        <w:pStyle w:val="a5"/>
        <w:numPr>
          <w:ilvl w:val="0"/>
          <w:numId w:val="1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ознакомление состава сдающих с рабочими местами и оборудованием;</w:t>
      </w:r>
    </w:p>
    <w:p w:rsidR="00B625FF" w:rsidRPr="009E71A2" w:rsidRDefault="00B625FF" w:rsidP="002A2295">
      <w:pPr>
        <w:pStyle w:val="a5"/>
        <w:numPr>
          <w:ilvl w:val="0"/>
          <w:numId w:val="18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ознакомление состава сдающих с графиком работы на площадке.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результатам проверки ЦПДЭ заполняется протокол, форма которого устанавливается Союзом.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Техническим экспертом проводится инструктаж по охране труда и технике безопасности для участников и членов Экспертной группы под роспись в протоколе, форма которого устанавливается </w:t>
      </w:r>
      <w:r w:rsidR="009E71A2"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 w:rsidR="009E71A2"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Итоги жеребьевки и ознакомления с рабочими местами фиксируются в протоколе, форма которого устанавливается </w:t>
      </w:r>
      <w:r w:rsidR="009E71A2"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 w:rsidR="009E71A2"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Участники должны ознакомиться с подробной информацией о плане проведения экзамена с обозначением обеденных перерывов и времени завершения экзаменационных заданий/модулей, ограничениях времени и условий допуска к рабочим местам, включая условия, разрешающие участникам покинуть рабочие места и площадку, информацию о времени и способе проверки оборудования, информацию о пунктах и графике питания, оказании медицинской помощи, о характере и диапазоне санкций, которые могут последовать в случае нарушения правил и плана проведения экзамена.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Подготовительный день не позднее 08.00 в личном кабинете в системе </w:t>
      </w:r>
      <w:hyperlink r:id="rId15" w:history="1">
        <w:r w:rsidR="009E71A2"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Главный эксперт получает вариант задания для проведения демонстрационного экзамена в конкретной экзаменационной группе и организует ознакомление сдающих с заданием.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При проведении демонстрационного экзамена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 xml:space="preserve">Главным экспертом выдаются экзаменационные задания каждому участнику в бумажном виде, а также разъясняются правила поведения во время демонстрационного экзамена. По завершению процедуры ознакомления с заданием участники подписывают протокол, форма которого устанавливается </w:t>
      </w:r>
      <w:r w:rsidR="009E71A2"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 w:rsidR="009E71A2"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К выполнению экзаменационных заданий участники приступают после указания Главного эксперта.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 xml:space="preserve">Главный эксперт не участвует в оценке выполнения заданий демонстрационного экзамена.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Разрешается присутствие на площадке членов ГЭК, не входящих в состав Экспертной группы, исключительно в качестве наблюдателей. Они не участвуют и не вмешиваются в работу Главного эксперта и Экспертной группы, не контактируют с участниками и членами Экспертной группы. Нахождение других лиц на площадке не допускается.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Процедура оценивания результатов выполнения экзаменационных заданий осуществляется в соответствии с правилами, предусмотренными оценочной документацией по компетенции и методикой проведения оценки по стандартам </w:t>
      </w:r>
      <w:r w:rsidR="009E71A2">
        <w:rPr>
          <w:rFonts w:ascii="Times New Roman" w:hAnsi="Times New Roman" w:cs="Times New Roman"/>
          <w:sz w:val="28"/>
          <w:szCs w:val="28"/>
        </w:rPr>
        <w:t>Профессионалы</w:t>
      </w:r>
      <w:r w:rsidRPr="00416F5A">
        <w:rPr>
          <w:rFonts w:ascii="Times New Roman" w:hAnsi="Times New Roman" w:cs="Times New Roman"/>
          <w:sz w:val="28"/>
          <w:szCs w:val="28"/>
        </w:rPr>
        <w:t xml:space="preserve">. Баллы выставляются членами Экспертной группы вручную с использованием предусмотренных в системе </w:t>
      </w:r>
      <w:hyperlink r:id="rId16" w:history="1">
        <w:r w:rsidR="009E71A2"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форм и оценочных ведомостей, затем переносятся из рукописных ведомостей в систему </w:t>
      </w:r>
      <w:hyperlink r:id="rId17" w:history="1">
        <w:r w:rsidR="009E71A2"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Главным экспертом, после чего блокируются. К сверке результатов демонстрационного экзамена привлекается член ГЭК. </w:t>
      </w:r>
    </w:p>
    <w:p w:rsidR="00B625FF" w:rsidRPr="00416F5A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Итоговый протокол подписывается Главным экспертом и членами Экспертной группы, заверяется членом ГЭК. Итоговый протокол передается в образовательную организацию, копия – Главному эксперту для включения в пакет отчетных материалов. </w:t>
      </w:r>
    </w:p>
    <w:p w:rsidR="00C327F5" w:rsidRDefault="00B625F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Результаты экзамена, выраженные в баллах, обрабатываются в электронной системе </w:t>
      </w:r>
      <w:hyperlink r:id="rId18" w:history="1">
        <w:r w:rsidR="009E71A2"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и удостоверяются Паспортом компетенций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6F5A">
        <w:rPr>
          <w:rFonts w:ascii="Times New Roman" w:hAnsi="Times New Roman" w:cs="Times New Roman"/>
          <w:sz w:val="28"/>
          <w:szCs w:val="28"/>
        </w:rPr>
        <w:t xml:space="preserve"> электронным документом, формируемым в личном профиле каждого участника в системе </w:t>
      </w:r>
      <w:hyperlink r:id="rId19" w:history="1">
        <w:r w:rsidR="009E71A2">
          <w:rPr>
            <w:rStyle w:val="a4"/>
            <w:rFonts w:ascii="Times New Roman" w:hAnsi="Times New Roman" w:cs="Times New Roman"/>
            <w:sz w:val="28"/>
            <w:szCs w:val="28"/>
          </w:rPr>
          <w:t>ЦСО</w:t>
        </w:r>
      </w:hyperlink>
      <w:r w:rsidRPr="00416F5A">
        <w:rPr>
          <w:rFonts w:ascii="Times New Roman" w:hAnsi="Times New Roman" w:cs="Times New Roman"/>
          <w:sz w:val="28"/>
          <w:szCs w:val="28"/>
        </w:rPr>
        <w:t xml:space="preserve"> на русском и английском языках. Форма паспорта устанавливается Союзом. </w:t>
      </w:r>
    </w:p>
    <w:p w:rsidR="00C327F5" w:rsidRPr="00C327F5" w:rsidRDefault="00C327F5" w:rsidP="00C327F5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27F5">
        <w:rPr>
          <w:sz w:val="28"/>
          <w:szCs w:val="28"/>
        </w:rPr>
        <w:t>Баллы за выполнение заданий демонстрационного экзамена выставляются в соответствии со схемой начисления баллов, приведенной в комплекте оценочной документации.</w:t>
      </w:r>
    </w:p>
    <w:p w:rsidR="00C327F5" w:rsidRPr="00C327F5" w:rsidRDefault="00C327F5" w:rsidP="00C327F5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" w:name="100310"/>
      <w:bookmarkStart w:id="5" w:name="100104"/>
      <w:bookmarkEnd w:id="4"/>
      <w:bookmarkEnd w:id="5"/>
      <w:r w:rsidRPr="00C327F5">
        <w:rPr>
          <w:sz w:val="28"/>
          <w:szCs w:val="28"/>
        </w:rPr>
        <w:t>Необходимо осуществить перевод полученного количества баллов в оценки "отлично", "хорошо", "удовлетворительно", "неудовлетворительно".</w:t>
      </w:r>
    </w:p>
    <w:p w:rsidR="00C327F5" w:rsidRPr="00C327F5" w:rsidRDefault="00C327F5" w:rsidP="00C327F5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6" w:name="100311"/>
      <w:bookmarkEnd w:id="6"/>
      <w:r w:rsidRPr="00C327F5">
        <w:rPr>
          <w:sz w:val="28"/>
          <w:szCs w:val="28"/>
        </w:rPr>
        <w:t>Перевод полученного количества баллов в оценки осуществляется государственной экзаменационной комиссией с обязательным участием главного эксперта.</w:t>
      </w:r>
    </w:p>
    <w:p w:rsidR="00C327F5" w:rsidRPr="00C327F5" w:rsidRDefault="00C327F5" w:rsidP="00C327F5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7" w:name="100312"/>
      <w:bookmarkStart w:id="8" w:name="100105"/>
      <w:bookmarkEnd w:id="7"/>
      <w:bookmarkEnd w:id="8"/>
      <w:r w:rsidRPr="00C327F5">
        <w:rPr>
          <w:sz w:val="28"/>
          <w:szCs w:val="28"/>
        </w:rPr>
        <w:t>Максимальное количество баллов, которое возможно получить за выполнение задания демонстрационного экзамена, принимается за 100%. Перевод баллов в оценку может быть осуществлен на основе таблицы N 1.</w:t>
      </w:r>
    </w:p>
    <w:p w:rsidR="00C327F5" w:rsidRDefault="00C327F5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69"/>
        <w:gridCol w:w="1245"/>
        <w:gridCol w:w="1290"/>
        <w:gridCol w:w="1290"/>
        <w:gridCol w:w="1410"/>
      </w:tblGrid>
      <w:tr w:rsidR="00C327F5" w:rsidRPr="002A2295" w:rsidTr="00C327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A2295" w:rsidRDefault="00C327F5" w:rsidP="00C327F5">
            <w:pPr>
              <w:spacing w:after="30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ГИА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A2295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100315"/>
            <w:bookmarkEnd w:id="9"/>
            <w:r w:rsidRPr="002A2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A2295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0" w:name="100316"/>
            <w:bookmarkEnd w:id="10"/>
            <w:r w:rsidRPr="002A2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"3"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A2295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" w:name="100317"/>
            <w:bookmarkEnd w:id="11"/>
            <w:r w:rsidRPr="002A2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A2295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2" w:name="100318"/>
            <w:bookmarkEnd w:id="12"/>
            <w:r w:rsidRPr="002A2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"5"</w:t>
            </w:r>
          </w:p>
        </w:tc>
      </w:tr>
      <w:tr w:rsidR="00C327F5" w:rsidRPr="002A2295" w:rsidTr="00C327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A2295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100116"/>
            <w:bookmarkStart w:id="14" w:name="100115"/>
            <w:bookmarkStart w:id="15" w:name="100114"/>
            <w:bookmarkStart w:id="16" w:name="100113"/>
            <w:bookmarkStart w:id="17" w:name="100112"/>
            <w:bookmarkStart w:id="18" w:name="100319"/>
            <w:bookmarkEnd w:id="13"/>
            <w:bookmarkEnd w:id="14"/>
            <w:bookmarkEnd w:id="15"/>
            <w:bookmarkEnd w:id="16"/>
            <w:bookmarkEnd w:id="17"/>
            <w:bookmarkEnd w:id="18"/>
            <w:r w:rsidRPr="002A2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A2295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9" w:name="100320"/>
            <w:bookmarkEnd w:id="19"/>
            <w:r w:rsidRPr="002A2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0,00% - 19,99%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A2295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0" w:name="100321"/>
            <w:bookmarkEnd w:id="20"/>
            <w:r w:rsidRPr="002A2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20,00% - 39,99%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A2295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1" w:name="100322"/>
            <w:bookmarkEnd w:id="21"/>
            <w:r w:rsidRPr="002A2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40,00% - 69,99%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327F5" w:rsidRPr="002A2295" w:rsidRDefault="00C327F5" w:rsidP="00C327F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2" w:name="100323"/>
            <w:bookmarkEnd w:id="22"/>
            <w:r w:rsidRPr="002A2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70,00% - 100,00%</w:t>
            </w:r>
          </w:p>
        </w:tc>
      </w:tr>
    </w:tbl>
    <w:p w:rsidR="00C327F5" w:rsidRDefault="00C327F5" w:rsidP="00C327F5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7F5" w:rsidRDefault="00C327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A5F6A" w:rsidRPr="00416F5A" w:rsidRDefault="00DA5F6A" w:rsidP="009E71A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ГОСУДАРСТВЕННОЙ ИТОГОВОЙ АТТЕСТАЦИИ</w:t>
      </w:r>
    </w:p>
    <w:p w:rsidR="000F083C" w:rsidRPr="00416F5A" w:rsidRDefault="000F083C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F6A" w:rsidRPr="00416F5A" w:rsidRDefault="00DA5F6A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М</w:t>
      </w:r>
      <w:r w:rsidRPr="00416F5A">
        <w:rPr>
          <w:rFonts w:ascii="Times New Roman" w:hAnsi="Times New Roman" w:cs="Times New Roman"/>
          <w:b/>
          <w:sz w:val="28"/>
          <w:szCs w:val="28"/>
        </w:rPr>
        <w:t>атериально – техническо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е</w:t>
      </w:r>
      <w:r w:rsidRPr="00416F5A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е</w:t>
      </w:r>
    </w:p>
    <w:p w:rsidR="00DA5F6A" w:rsidRPr="00416F5A" w:rsidRDefault="00EE78D7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подготовки к ГИА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установленном порядке используют учебно-методические и иные ресурсы образовательной организации, учреждений, организаций и предприятий, на базе которых проход</w:t>
      </w:r>
      <w:r w:rsidR="00FE6EE5">
        <w:rPr>
          <w:rFonts w:ascii="Times New Roman" w:hAnsi="Times New Roman" w:cs="Times New Roman"/>
          <w:sz w:val="28"/>
          <w:szCs w:val="28"/>
        </w:rPr>
        <w:t>ит их производственная практика.</w:t>
      </w:r>
    </w:p>
    <w:p w:rsidR="000F083C" w:rsidRPr="00416F5A" w:rsidRDefault="000F083C" w:rsidP="00416F5A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22DC4" w:rsidRPr="000A6557" w:rsidRDefault="00522DC4" w:rsidP="00522DC4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6557">
        <w:rPr>
          <w:rFonts w:ascii="Times New Roman" w:hAnsi="Times New Roman" w:cs="Times New Roman"/>
          <w:b/>
          <w:i/>
          <w:sz w:val="28"/>
          <w:szCs w:val="28"/>
        </w:rPr>
        <w:t xml:space="preserve">3.1.1 </w:t>
      </w:r>
      <w:r w:rsidR="00DA5F6A" w:rsidRPr="000A6557">
        <w:rPr>
          <w:rFonts w:ascii="Times New Roman" w:hAnsi="Times New Roman" w:cs="Times New Roman"/>
          <w:b/>
          <w:i/>
          <w:sz w:val="28"/>
          <w:szCs w:val="28"/>
        </w:rPr>
        <w:t xml:space="preserve">При выполнении </w:t>
      </w:r>
      <w:r w:rsidR="00CE224D">
        <w:rPr>
          <w:rFonts w:ascii="Times New Roman" w:hAnsi="Times New Roman" w:cs="Times New Roman"/>
          <w:b/>
          <w:i/>
          <w:sz w:val="28"/>
          <w:szCs w:val="28"/>
        </w:rPr>
        <w:t xml:space="preserve">дипломная работа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 xml:space="preserve">для преподавателей – руководителей ВКР и консультантов должно быть обеспечено помещение, в котором присутствуют: </w:t>
      </w:r>
    </w:p>
    <w:p w:rsidR="00DA5F6A" w:rsidRPr="00522DC4" w:rsidRDefault="00DA5F6A" w:rsidP="002A2295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 xml:space="preserve">рабочее место для консультанта </w:t>
      </w:r>
      <w:r w:rsidR="000E7B6C">
        <w:rPr>
          <w:rFonts w:ascii="Times New Roman" w:hAnsi="Times New Roman" w:cs="Times New Roman"/>
          <w:sz w:val="28"/>
          <w:szCs w:val="28"/>
        </w:rPr>
        <w:t>-</w:t>
      </w:r>
      <w:r w:rsidRPr="00522DC4">
        <w:rPr>
          <w:rFonts w:ascii="Times New Roman" w:hAnsi="Times New Roman" w:cs="Times New Roman"/>
          <w:sz w:val="28"/>
          <w:szCs w:val="28"/>
        </w:rPr>
        <w:t xml:space="preserve"> преподавателя;</w:t>
      </w:r>
    </w:p>
    <w:p w:rsidR="00DA5F6A" w:rsidRPr="00522DC4" w:rsidRDefault="00DA5F6A" w:rsidP="002A2295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компьютер, принтер;</w:t>
      </w:r>
    </w:p>
    <w:p w:rsidR="00DA5F6A" w:rsidRPr="00522DC4" w:rsidRDefault="00DA5F6A" w:rsidP="002A2295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назначения;</w:t>
      </w:r>
    </w:p>
    <w:p w:rsidR="00DA5F6A" w:rsidRPr="00522DC4" w:rsidRDefault="00DA5F6A" w:rsidP="002A2295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 xml:space="preserve">график проведения консультаций по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="00561BC2">
        <w:rPr>
          <w:rFonts w:ascii="Times New Roman" w:hAnsi="Times New Roman" w:cs="Times New Roman"/>
          <w:sz w:val="28"/>
          <w:szCs w:val="28"/>
        </w:rPr>
        <w:t>Р</w:t>
      </w:r>
      <w:r w:rsidRPr="00522DC4">
        <w:rPr>
          <w:rFonts w:ascii="Times New Roman" w:hAnsi="Times New Roman" w:cs="Times New Roman"/>
          <w:sz w:val="28"/>
          <w:szCs w:val="28"/>
        </w:rPr>
        <w:t>;</w:t>
      </w:r>
    </w:p>
    <w:p w:rsidR="00DA5F6A" w:rsidRPr="00522DC4" w:rsidRDefault="00DA5F6A" w:rsidP="002A2295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комплект учебно</w:t>
      </w:r>
      <w:r w:rsidR="00522DC4" w:rsidRPr="00522DC4">
        <w:rPr>
          <w:rFonts w:ascii="Times New Roman" w:hAnsi="Times New Roman" w:cs="Times New Roman"/>
          <w:sz w:val="28"/>
          <w:szCs w:val="28"/>
        </w:rPr>
        <w:t>-</w:t>
      </w:r>
      <w:r w:rsidRPr="00522DC4">
        <w:rPr>
          <w:rFonts w:ascii="Times New Roman" w:hAnsi="Times New Roman" w:cs="Times New Roman"/>
          <w:sz w:val="28"/>
          <w:szCs w:val="28"/>
        </w:rPr>
        <w:t>методической документации</w:t>
      </w:r>
      <w:r w:rsidR="00EE78D7" w:rsidRPr="00522DC4">
        <w:rPr>
          <w:rFonts w:ascii="Times New Roman" w:hAnsi="Times New Roman" w:cs="Times New Roman"/>
          <w:sz w:val="28"/>
          <w:szCs w:val="28"/>
        </w:rPr>
        <w:t>;</w:t>
      </w:r>
    </w:p>
    <w:p w:rsidR="00EE78D7" w:rsidRPr="00522DC4" w:rsidRDefault="00EE78D7" w:rsidP="002A2295">
      <w:pPr>
        <w:pStyle w:val="a5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доступ к ресурсам сети Интернет.</w:t>
      </w:r>
    </w:p>
    <w:p w:rsidR="00522DC4" w:rsidRDefault="00522DC4" w:rsidP="00416F5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A5F6A" w:rsidRPr="00416F5A" w:rsidRDefault="000A6557" w:rsidP="000A655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3.1.2. Для</w:t>
      </w:r>
      <w:r w:rsidR="00DA5F6A" w:rsidRPr="00416F5A">
        <w:rPr>
          <w:rFonts w:ascii="Times New Roman" w:hAnsi="Times New Roman" w:cs="Times New Roman"/>
          <w:b/>
          <w:i/>
          <w:sz w:val="28"/>
          <w:szCs w:val="28"/>
        </w:rPr>
        <w:t xml:space="preserve"> защит</w:t>
      </w:r>
      <w:r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CE224D">
        <w:rPr>
          <w:rFonts w:ascii="Times New Roman" w:hAnsi="Times New Roman" w:cs="Times New Roman"/>
          <w:b/>
          <w:i/>
          <w:sz w:val="28"/>
          <w:szCs w:val="28"/>
        </w:rPr>
        <w:t xml:space="preserve"> Д</w:t>
      </w:r>
      <w:r w:rsidR="00561BC2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CE22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должен</w:t>
      </w:r>
      <w:r w:rsidR="00CE224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быть отведен </w:t>
      </w:r>
      <w:r w:rsidR="00DA5F6A" w:rsidRPr="00416F5A">
        <w:rPr>
          <w:rFonts w:ascii="Times New Roman" w:hAnsi="Times New Roman" w:cs="Times New Roman"/>
          <w:sz w:val="28"/>
          <w:szCs w:val="28"/>
        </w:rPr>
        <w:t>специально подготовленный кабинет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в котором присутствуют:</w:t>
      </w:r>
    </w:p>
    <w:p w:rsidR="00DA5F6A" w:rsidRPr="00B625FF" w:rsidRDefault="00DA5F6A" w:rsidP="002A2295">
      <w:pPr>
        <w:pStyle w:val="a5"/>
        <w:numPr>
          <w:ilvl w:val="0"/>
          <w:numId w:val="20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 xml:space="preserve">рабочее место для членов </w:t>
      </w:r>
      <w:r w:rsidR="00943B88" w:rsidRPr="00B625FF">
        <w:rPr>
          <w:rFonts w:ascii="Times New Roman" w:hAnsi="Times New Roman" w:cs="Times New Roman"/>
          <w:sz w:val="28"/>
          <w:szCs w:val="28"/>
        </w:rPr>
        <w:t>ГЭК</w:t>
      </w:r>
      <w:r w:rsidRPr="00B625FF">
        <w:rPr>
          <w:rFonts w:ascii="Times New Roman" w:hAnsi="Times New Roman" w:cs="Times New Roman"/>
          <w:sz w:val="28"/>
          <w:szCs w:val="28"/>
        </w:rPr>
        <w:t>;</w:t>
      </w:r>
    </w:p>
    <w:p w:rsidR="00DA5F6A" w:rsidRPr="00B625FF" w:rsidRDefault="00DA5F6A" w:rsidP="002A2295">
      <w:pPr>
        <w:pStyle w:val="a5"/>
        <w:numPr>
          <w:ilvl w:val="0"/>
          <w:numId w:val="20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компьютер, мультимедийный проектор, экран;</w:t>
      </w:r>
    </w:p>
    <w:p w:rsidR="00DA5F6A" w:rsidRPr="00B625FF" w:rsidRDefault="00DA5F6A" w:rsidP="002A2295">
      <w:pPr>
        <w:pStyle w:val="a5"/>
        <w:numPr>
          <w:ilvl w:val="0"/>
          <w:numId w:val="20"/>
        </w:numPr>
        <w:tabs>
          <w:tab w:val="left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назначения.</w:t>
      </w:r>
    </w:p>
    <w:p w:rsidR="000A6557" w:rsidRDefault="000A6557" w:rsidP="00416F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625FF" w:rsidRPr="00416F5A" w:rsidRDefault="00B625FF" w:rsidP="00B625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3.1.3. П</w:t>
      </w:r>
      <w:r w:rsidRPr="00416F5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роведени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</w:t>
      </w:r>
      <w:r w:rsidRPr="00416F5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демонстрационного экзамена</w:t>
      </w:r>
      <w:r w:rsidR="00CE224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только</w:t>
      </w:r>
      <w:r w:rsidRPr="00416F5A">
        <w:rPr>
          <w:rFonts w:ascii="Times New Roman" w:hAnsi="Times New Roman" w:cs="Times New Roman"/>
          <w:sz w:val="28"/>
          <w:szCs w:val="28"/>
        </w:rPr>
        <w:t xml:space="preserve"> на площадках, аккредитованных в качестве центров проведения экзамена согласно требованиям, установленным </w:t>
      </w:r>
      <w:r w:rsidR="005043B2"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 w:rsidR="005043B2"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>.</w:t>
      </w:r>
    </w:p>
    <w:p w:rsidR="0014674C" w:rsidRPr="00416F5A" w:rsidRDefault="0014674C" w:rsidP="00416F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F6A" w:rsidRPr="00416F5A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3.2. Информационно-методическое обеспечение </w:t>
      </w:r>
      <w:r w:rsidR="00283EDD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B625FF" w:rsidRDefault="00B625FF" w:rsidP="00B6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ГИА необходимо обеспечить доступ к информационному сопровождению, в обязательном порядке включающему:</w:t>
      </w:r>
    </w:p>
    <w:p w:rsidR="00427707" w:rsidRPr="00416F5A" w:rsidRDefault="00427707" w:rsidP="002A2295">
      <w:pPr>
        <w:pStyle w:val="a5"/>
        <w:numPr>
          <w:ilvl w:val="0"/>
          <w:numId w:val="2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427707" w:rsidRDefault="00427707" w:rsidP="002A2295">
      <w:pPr>
        <w:pStyle w:val="a5"/>
        <w:numPr>
          <w:ilvl w:val="0"/>
          <w:numId w:val="2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427707" w:rsidRDefault="00427707" w:rsidP="002A2295">
      <w:pPr>
        <w:pStyle w:val="a5"/>
        <w:numPr>
          <w:ilvl w:val="0"/>
          <w:numId w:val="2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8.11.21</w:t>
      </w:r>
      <w:r w:rsidRPr="00416F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416F5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427707" w:rsidRPr="007712CC" w:rsidRDefault="00427707" w:rsidP="002A2295">
      <w:pPr>
        <w:pStyle w:val="a5"/>
        <w:numPr>
          <w:ilvl w:val="0"/>
          <w:numId w:val="2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2C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Приказ Министерства просвещения Российской Федерации от 19 января 2023 г. № 37 «О внесении изменений в Порядок проведения ГИА по образовательным программам СПО, утвержденный приказом Министерства просвещения Российской Федерации от 8 ноября 2021 г. № 800»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27707" w:rsidRPr="007712CC" w:rsidRDefault="00427707" w:rsidP="002A2295">
      <w:pPr>
        <w:pStyle w:val="a5"/>
        <w:numPr>
          <w:ilvl w:val="0"/>
          <w:numId w:val="2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2CC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Министерства просвещения Российской Федерации от 17 апреля 2023 г. № 285 «Об операторе демонстрационного экзамена базового и профильного уровней по образовательным программам среднего профессионального образования»</w:t>
      </w:r>
    </w:p>
    <w:p w:rsidR="00427707" w:rsidRDefault="00427707" w:rsidP="002A2295">
      <w:pPr>
        <w:pStyle w:val="a5"/>
        <w:numPr>
          <w:ilvl w:val="0"/>
          <w:numId w:val="2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20.06.2015 06-846 «О направлении Методических рекомендаций 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звена»;</w:t>
      </w:r>
    </w:p>
    <w:p w:rsidR="00427707" w:rsidRPr="00A709E1" w:rsidRDefault="00427707" w:rsidP="002A2295">
      <w:pPr>
        <w:pStyle w:val="a5"/>
        <w:numPr>
          <w:ilvl w:val="0"/>
          <w:numId w:val="2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9E1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 ФГБОУ ДПО ИРПО от 19 октября 2022 г. № П-553 «О введении в действие методических рекомендаций о проведении государственной итоговой аттестации в форме демонстрационного экзамена по образовательным программам среднего профессионального образования в рамках ФП «</w:t>
      </w:r>
      <w:proofErr w:type="spellStart"/>
      <w:r w:rsidRPr="00A709E1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Профессионалитет</w:t>
      </w:r>
      <w:proofErr w:type="spellEnd"/>
      <w:r w:rsidRPr="00A709E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427707" w:rsidRPr="00416F5A" w:rsidRDefault="00427707" w:rsidP="002A2295">
      <w:pPr>
        <w:pStyle w:val="a5"/>
        <w:numPr>
          <w:ilvl w:val="0"/>
          <w:numId w:val="2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(далее – ФГОС СПО)</w:t>
      </w:r>
      <w:r w:rsidRPr="00416F5A">
        <w:rPr>
          <w:rFonts w:ascii="Times New Roman" w:hAnsi="Times New Roman" w:cs="Times New Roman"/>
          <w:sz w:val="28"/>
          <w:szCs w:val="28"/>
        </w:rPr>
        <w:t>.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положение об организации выполнения и защиты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A6557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организации;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методические рекомендации по выполнению</w:t>
      </w:r>
      <w:r w:rsidR="00CE224D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методические рекомендации по подготовке к демонстрационному экзамену;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комплект оценочной документации для проведения демонстрационного экзамена;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об утверждении председателей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 создании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0A655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об утверждении тем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зачетные книжки;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сводн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A6557">
        <w:rPr>
          <w:rFonts w:ascii="Times New Roman" w:hAnsi="Times New Roman" w:cs="Times New Roman"/>
          <w:sz w:val="28"/>
          <w:szCs w:val="28"/>
        </w:rPr>
        <w:t xml:space="preserve"> ведомость успеваемости за период обучения;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протоколы заседаний ГЭК;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итоговый протокол проведения демонстрационного экзамена;</w:t>
      </w:r>
    </w:p>
    <w:p w:rsidR="00B625FF" w:rsidRPr="000A6557" w:rsidRDefault="00B625FF" w:rsidP="002A2295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A6557">
        <w:rPr>
          <w:rFonts w:ascii="Times New Roman" w:hAnsi="Times New Roman" w:cs="Times New Roman"/>
          <w:sz w:val="28"/>
          <w:szCs w:val="28"/>
        </w:rPr>
        <w:t xml:space="preserve"> по специальности, ГОСТы, справочники и т.п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F6A" w:rsidRPr="00416F5A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DD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3.3. Кадровое обеспечение </w:t>
      </w:r>
      <w:r w:rsidR="00283EDD" w:rsidRPr="00283EDD">
        <w:rPr>
          <w:rFonts w:ascii="Times New Roman" w:hAnsi="Times New Roman" w:cs="Times New Roman"/>
          <w:b/>
          <w:sz w:val="28"/>
          <w:szCs w:val="28"/>
          <w:lang w:eastAsia="ko-KR"/>
        </w:rPr>
        <w:t>государственной итоговой аттестаци</w:t>
      </w:r>
      <w:r w:rsidR="00283EDD">
        <w:rPr>
          <w:rFonts w:ascii="Times New Roman" w:hAnsi="Times New Roman" w:cs="Times New Roman"/>
          <w:b/>
          <w:sz w:val="28"/>
          <w:szCs w:val="28"/>
          <w:lang w:eastAsia="ko-KR"/>
        </w:rPr>
        <w:t>и</w:t>
      </w:r>
    </w:p>
    <w:p w:rsidR="00DA5F6A" w:rsidRPr="00283EDD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7CA" w:rsidRPr="00923CAD" w:rsidRDefault="004207CA" w:rsidP="004207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3.3.1 Требования к квалификации педагогических кадров, обеспечивающих руководство выполнением ВКР, </w:t>
      </w:r>
      <w:r w:rsidRPr="00923CAD">
        <w:rPr>
          <w:rFonts w:ascii="Times New Roman" w:hAnsi="Times New Roman" w:cs="Times New Roman"/>
          <w:bCs/>
          <w:iCs/>
          <w:sz w:val="28"/>
          <w:szCs w:val="28"/>
        </w:rPr>
        <w:t xml:space="preserve">устанавливаются приказом Минтруда России от 08.09.2015 № 608н «Об утверждении профессионального стандарта «Педагог профессионального обучения, </w:t>
      </w:r>
      <w:r w:rsidRPr="00923CAD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профессионального образования и дополнительного профессионального образования».</w:t>
      </w:r>
    </w:p>
    <w:p w:rsidR="002B7E9F" w:rsidRPr="000D3C4C" w:rsidRDefault="000A655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3C4C">
        <w:rPr>
          <w:rFonts w:ascii="Times New Roman" w:hAnsi="Times New Roman" w:cs="Times New Roman"/>
          <w:b/>
          <w:i/>
          <w:sz w:val="28"/>
          <w:szCs w:val="28"/>
        </w:rPr>
        <w:t xml:space="preserve">3.3.2. </w:t>
      </w:r>
      <w:r w:rsidR="00DA5F6A" w:rsidRPr="000D3C4C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квалификации </w:t>
      </w:r>
      <w:r w:rsidR="00885263" w:rsidRPr="000D3C4C">
        <w:rPr>
          <w:rFonts w:ascii="Times New Roman" w:hAnsi="Times New Roman" w:cs="Times New Roman"/>
          <w:b/>
          <w:i/>
          <w:sz w:val="28"/>
          <w:szCs w:val="28"/>
        </w:rPr>
        <w:t>членов ГЭК</w:t>
      </w:r>
    </w:p>
    <w:p w:rsidR="00885263" w:rsidRPr="000D3C4C" w:rsidRDefault="00885263" w:rsidP="008852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D3C4C">
        <w:rPr>
          <w:rFonts w:ascii="Times New Roman" w:hAnsi="Times New Roman" w:cs="Times New Roman"/>
          <w:bCs/>
          <w:iCs/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B625FF" w:rsidRDefault="00B625FF" w:rsidP="00B6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3.3.3. </w:t>
      </w:r>
      <w:r w:rsidRPr="00416F5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Требования к Главному эксперту и членам Экспертной группы при проведении демонстрационного экзамена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устанавливаются </w:t>
      </w:r>
      <w:r w:rsidR="009E71A2" w:rsidRPr="009A3D43">
        <w:rPr>
          <w:rFonts w:ascii="Times New Roman" w:hAnsi="Times New Roman" w:cs="Times New Roman"/>
          <w:bCs/>
          <w:caps/>
          <w:sz w:val="28"/>
          <w:szCs w:val="24"/>
        </w:rPr>
        <w:t>ФГБОУ ДПО</w:t>
      </w:r>
      <w:r w:rsidR="009E71A2">
        <w:rPr>
          <w:rFonts w:ascii="Times New Roman" w:hAnsi="Times New Roman" w:cs="Times New Roman"/>
          <w:bCs/>
          <w:caps/>
          <w:sz w:val="28"/>
          <w:szCs w:val="24"/>
        </w:rPr>
        <w:t xml:space="preserve"> ИРПО</w:t>
      </w:r>
      <w:r w:rsidRPr="00416F5A">
        <w:rPr>
          <w:rFonts w:ascii="Times New Roman" w:hAnsi="Times New Roman" w:cs="Times New Roman"/>
          <w:sz w:val="28"/>
          <w:szCs w:val="28"/>
        </w:rPr>
        <w:t>.</w:t>
      </w:r>
    </w:p>
    <w:p w:rsidR="000A6557" w:rsidRDefault="000A6557" w:rsidP="0088526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377D7" w:rsidRDefault="002377D7" w:rsidP="002377D7">
      <w:pPr>
        <w:rPr>
          <w:rFonts w:ascii="Times New Roman" w:hAnsi="Times New Roman" w:cs="Times New Roman"/>
          <w:sz w:val="28"/>
          <w:szCs w:val="28"/>
        </w:rPr>
      </w:pPr>
    </w:p>
    <w:p w:rsidR="000D3C4C" w:rsidRDefault="000D3C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57D95" w:rsidRPr="000A6557" w:rsidRDefault="000A6557" w:rsidP="0070294D">
      <w:pPr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57">
        <w:rPr>
          <w:rFonts w:ascii="Times New Roman" w:hAnsi="Times New Roman" w:cs="Times New Roman"/>
          <w:b/>
          <w:sz w:val="28"/>
          <w:szCs w:val="28"/>
        </w:rPr>
        <w:lastRenderedPageBreak/>
        <w:t>4. ПОРЯДОК ПОДАЧИ И РАССМОТРЕНИЯ АПЕЛЛЯЦИЙ</w:t>
      </w:r>
    </w:p>
    <w:p w:rsidR="002377D7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выпускник имеет право подать письменное апелляционное заявление о нарушении установленного порядка проведения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и/или несогласии с результатами ГИА (далее – апелляция). </w:t>
      </w:r>
    </w:p>
    <w:p w:rsidR="00E53E64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Апелляция подается лично выпускником или родителями/законными представителями несовершеннолетнего выпускника в апелляционную комиссию</w:t>
      </w:r>
      <w:r w:rsidR="00E53E64">
        <w:rPr>
          <w:rFonts w:ascii="Times New Roman" w:hAnsi="Times New Roman" w:cs="Times New Roman"/>
          <w:sz w:val="28"/>
          <w:szCs w:val="28"/>
        </w:rPr>
        <w:t>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Апелляционная комиссия состоит из председателя, не менее пяти членов из числа педагогических работников образовательной организации, не входящих в данном учебном году в состав государственных экзаменационных комиссий и секретаря. Председателем апелляционной комиссии является руководитель образовательной организации либо лицо, исполняющее в установленном порядке обязанности руководителя образовательной организации. Секретарь избирается из числа членов апелляционной комиссии.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рассматривается на заседании апелляционной комиссии с участием не менее двух третей ее состава.</w:t>
      </w:r>
    </w:p>
    <w:p w:rsidR="00E53E64" w:rsidRPr="00E53E64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64">
        <w:rPr>
          <w:rFonts w:ascii="Times New Roman" w:hAnsi="Times New Roman" w:cs="Times New Roman"/>
          <w:sz w:val="28"/>
          <w:szCs w:val="28"/>
        </w:rPr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:rsidR="00257D95" w:rsidRPr="00416F5A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Порядок работы апелляционной комиссии определяется локальными нормативными актами образовательной организации. По результатам рассмотрения апелляции апелляционная комиссия принимает одно из решений: </w:t>
      </w:r>
    </w:p>
    <w:p w:rsidR="00257D95" w:rsidRPr="00416F5A" w:rsidRDefault="00257D95" w:rsidP="002A2295">
      <w:pPr>
        <w:pStyle w:val="a5"/>
        <w:numPr>
          <w:ilvl w:val="0"/>
          <w:numId w:val="22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 отклонении апелляции, если изложенные в ней сведения о нарушениях порядка проведения ГИА не подтвердились и/или не повлияли на результат ГИА; </w:t>
      </w:r>
    </w:p>
    <w:p w:rsidR="00257D95" w:rsidRPr="00416F5A" w:rsidRDefault="00257D95" w:rsidP="002A2295">
      <w:pPr>
        <w:pStyle w:val="a5"/>
        <w:numPr>
          <w:ilvl w:val="0"/>
          <w:numId w:val="22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об удовлетворении апелляции, если изложенные в ней сведения о допущенных нарушениях порядка проведения ГИА подтвердились и повлияли на результат ГИА.</w:t>
      </w:r>
    </w:p>
    <w:p w:rsidR="00257D95" w:rsidRPr="00416F5A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последнем случае результат проведения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подлежит аннулированию. </w:t>
      </w:r>
    </w:p>
    <w:p w:rsidR="00257D95" w:rsidRPr="00416F5A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Протокол о рассмотрении апелляции не позднее следующего рабочего дня передается в </w:t>
      </w:r>
      <w:r w:rsidR="00943B88">
        <w:rPr>
          <w:rFonts w:ascii="Times New Roman" w:hAnsi="Times New Roman" w:cs="Times New Roman"/>
          <w:sz w:val="28"/>
          <w:szCs w:val="28"/>
        </w:rPr>
        <w:t>ГЭК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18C0" w:rsidRPr="005318C0" w:rsidRDefault="005318C0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8C0">
        <w:rPr>
          <w:rFonts w:ascii="Times New Roman" w:hAnsi="Times New Roman" w:cs="Times New Roman"/>
          <w:sz w:val="28"/>
          <w:szCs w:val="28"/>
        </w:rPr>
        <w:t xml:space="preserve">Выпускнику предоставляется возможность пройти </w:t>
      </w:r>
      <w:r w:rsidR="004E603B">
        <w:rPr>
          <w:rFonts w:ascii="Times New Roman" w:hAnsi="Times New Roman" w:cs="Times New Roman"/>
          <w:sz w:val="28"/>
          <w:szCs w:val="28"/>
        </w:rPr>
        <w:t>ГИА</w:t>
      </w:r>
      <w:r w:rsidRPr="005318C0">
        <w:rPr>
          <w:rFonts w:ascii="Times New Roman" w:hAnsi="Times New Roman" w:cs="Times New Roman"/>
          <w:sz w:val="28"/>
          <w:szCs w:val="28"/>
        </w:rPr>
        <w:t xml:space="preserve"> в дополнительные сроки, установленные образовательной организацией.</w:t>
      </w:r>
    </w:p>
    <w:p w:rsidR="00257D95" w:rsidRPr="00416F5A" w:rsidRDefault="00135172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57D95" w:rsidRPr="00416F5A">
        <w:rPr>
          <w:rFonts w:ascii="Times New Roman" w:hAnsi="Times New Roman" w:cs="Times New Roman"/>
          <w:sz w:val="28"/>
          <w:szCs w:val="28"/>
        </w:rPr>
        <w:t xml:space="preserve">ротокол решения апелляционной комиссии присоединяется к протоколам ГЭК при сдаче в архив. </w:t>
      </w:r>
    </w:p>
    <w:p w:rsidR="000D3C4C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Решение апелляционной комиссии является окончательным и пересмотру не подлежит.</w:t>
      </w:r>
    </w:p>
    <w:p w:rsidR="007D4CDE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416F5A">
        <w:rPr>
          <w:rFonts w:ascii="Times New Roman" w:hAnsi="Times New Roman" w:cs="Times New Roman"/>
          <w:bCs/>
          <w:sz w:val="28"/>
          <w:szCs w:val="28"/>
        </w:rPr>
        <w:t xml:space="preserve">результатов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ГИА </w:t>
      </w:r>
      <w:r w:rsidRPr="00416F5A">
        <w:rPr>
          <w:rFonts w:ascii="Times New Roman" w:hAnsi="Times New Roman" w:cs="Times New Roman"/>
          <w:sz w:val="28"/>
          <w:szCs w:val="28"/>
        </w:rPr>
        <w:t xml:space="preserve">определяется в ходе заседания </w:t>
      </w:r>
      <w:proofErr w:type="spellStart"/>
      <w:r w:rsidRPr="00416F5A">
        <w:rPr>
          <w:rFonts w:ascii="Times New Roman" w:hAnsi="Times New Roman" w:cs="Times New Roman"/>
          <w:sz w:val="28"/>
          <w:szCs w:val="28"/>
        </w:rPr>
        <w:t>ГЭКоценками</w:t>
      </w:r>
      <w:proofErr w:type="spellEnd"/>
      <w:r w:rsidRPr="00416F5A">
        <w:rPr>
          <w:rFonts w:ascii="Times New Roman" w:hAnsi="Times New Roman" w:cs="Times New Roman"/>
          <w:sz w:val="28"/>
          <w:szCs w:val="28"/>
        </w:rPr>
        <w:t xml:space="preserve"> «отлично», «хорошо», «удовлетворительно», «неудовлетворительно». Критерии оценивания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D4CDE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t>Оценка «Отлично».</w:t>
      </w:r>
    </w:p>
    <w:p w:rsidR="007D4CDE" w:rsidRPr="009F0305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Обоснована актуальность темы ВКР. Содержание работы полностью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раскрывает заявленную тему. Структура работы логично раскрывает методы достижения цели и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последовательность решения поставленных задач. Рекомендации, предлагаемые в работе,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сформулированы лично автором, и отражают требования действующих нормативных документов,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содержат современные методы решения. В работе полностью соблюдены действующие требования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 xml:space="preserve">к оформлению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9F0305">
        <w:rPr>
          <w:rFonts w:ascii="Times New Roman" w:hAnsi="Times New Roman" w:cs="Times New Roman"/>
          <w:sz w:val="28"/>
          <w:szCs w:val="28"/>
        </w:rPr>
        <w:t>Р.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4CDE" w:rsidRPr="009F0305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 xml:space="preserve">Доклад положений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9F0305">
        <w:rPr>
          <w:rFonts w:ascii="Times New Roman" w:hAnsi="Times New Roman" w:cs="Times New Roman"/>
          <w:sz w:val="28"/>
          <w:szCs w:val="28"/>
        </w:rPr>
        <w:t>Р выполнен на высоком уровне. Автор продемонстрировал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понимание проблемы, владение современной вычислительной техникой, умение оперативно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отвечать на все вопросы членов комиссии.</w:t>
      </w:r>
    </w:p>
    <w:p w:rsidR="007D4CDE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t>Оценка «Хорошо».</w:t>
      </w:r>
    </w:p>
    <w:p w:rsidR="007D4CDE" w:rsidRPr="009F0305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 xml:space="preserve">Выявлены недостатки при обосновании актуальности темы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9F0305">
        <w:rPr>
          <w:rFonts w:ascii="Times New Roman" w:hAnsi="Times New Roman" w:cs="Times New Roman"/>
          <w:sz w:val="28"/>
          <w:szCs w:val="28"/>
        </w:rPr>
        <w:t>Р.</w:t>
      </w:r>
    </w:p>
    <w:p w:rsidR="007D4CDE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Содержание работы в достаточной мере раскрывает заявленную тему работы, структура работы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логична, цели и задачи обоснованы. Текст работы раскрывает последовательность решения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 xml:space="preserve">поставленных задач. В работе полностью соблюдены действующие требования к оформлению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9F0305">
        <w:rPr>
          <w:rFonts w:ascii="Times New Roman" w:hAnsi="Times New Roman" w:cs="Times New Roman"/>
          <w:sz w:val="28"/>
          <w:szCs w:val="28"/>
        </w:rPr>
        <w:t>Р.</w:t>
      </w:r>
    </w:p>
    <w:p w:rsidR="007D4CDE" w:rsidRPr="009F0305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Доклад выполнен на хорошем уровне. Автор продемонстрировал понимание проблемы,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владение основами современной вычислительной техникой͵ сумел оперативно ответить на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большинство вопросов членов комиссии.</w:t>
      </w:r>
    </w:p>
    <w:p w:rsidR="007D4CDE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t>Оценка «Удовлетворительно».</w:t>
      </w:r>
    </w:p>
    <w:p w:rsidR="007D4CDE" w:rsidRPr="009F0305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 xml:space="preserve">В обосновании актуальности темы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9F0305">
        <w:rPr>
          <w:rFonts w:ascii="Times New Roman" w:hAnsi="Times New Roman" w:cs="Times New Roman"/>
          <w:sz w:val="28"/>
          <w:szCs w:val="28"/>
        </w:rPr>
        <w:t>Р имеются ссылки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на устаревшие нормы. Содержание работы в целом раскрывает заявленную тему, однако, описание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некоторых вопросов отсутствует или недостаточно полно. Структура работы имеет логическую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связь разделов, однако к раскрытию методов достижения цели и последовательности решения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поставленных задач, имеются существенные замечания. Предложения, рассматриваемые в работе,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автором не формулированы и не всегда соответствуют требованиям действующих нормативных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документов. Методы решения задач, поставленных в ВКР, не актуальны в современных условиях. В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 xml:space="preserve">работе полностью соблюдены действующие требования к оформлению </w:t>
      </w:r>
      <w:r w:rsidR="00CE224D">
        <w:rPr>
          <w:rFonts w:ascii="Times New Roman" w:hAnsi="Times New Roman" w:cs="Times New Roman"/>
          <w:sz w:val="28"/>
          <w:szCs w:val="28"/>
        </w:rPr>
        <w:t>Д</w:t>
      </w:r>
      <w:r w:rsidRPr="009F0305">
        <w:rPr>
          <w:rFonts w:ascii="Times New Roman" w:hAnsi="Times New Roman" w:cs="Times New Roman"/>
          <w:sz w:val="28"/>
          <w:szCs w:val="28"/>
        </w:rPr>
        <w:t>Р.</w:t>
      </w:r>
    </w:p>
    <w:p w:rsidR="007D4CDE" w:rsidRPr="009F0305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Доклад положений ВКР выполнен на удовлетворительном уровне. Автор не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продемонстрировал в полной мере понимание проблемы. Показал владение основами современной</w:t>
      </w:r>
      <w:r w:rsidR="00CE224D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вычислительной техникой͵ не сумел ответить на вопросы членов комиссии.</w:t>
      </w:r>
    </w:p>
    <w:p w:rsidR="009E71A2" w:rsidRDefault="009E71A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4CDE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lastRenderedPageBreak/>
        <w:t>Оценка «Неудовлетворительно».</w:t>
      </w:r>
    </w:p>
    <w:p w:rsidR="007D4CDE" w:rsidRPr="00416F5A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Содержание работы не раскрывает заявленную тему</w:t>
      </w:r>
      <w:r w:rsidR="002070E4">
        <w:rPr>
          <w:rFonts w:ascii="Times New Roman" w:hAnsi="Times New Roman" w:cs="Times New Roman"/>
          <w:sz w:val="28"/>
          <w:szCs w:val="28"/>
        </w:rPr>
        <w:t xml:space="preserve"> Д</w:t>
      </w:r>
      <w:r w:rsidRPr="009F0305">
        <w:rPr>
          <w:rFonts w:ascii="Times New Roman" w:hAnsi="Times New Roman" w:cs="Times New Roman"/>
          <w:sz w:val="28"/>
          <w:szCs w:val="28"/>
        </w:rPr>
        <w:t>Р или не соответствует поставленным целям и задачам. Текст работы носит компилятивный</w:t>
      </w:r>
      <w:r w:rsidR="002070E4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характер, выводы по работе отсутствуют или не обоснованы в достаточной мере, работа не</w:t>
      </w:r>
      <w:r w:rsidR="002070E4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предоставлена в установленные сроки.</w:t>
      </w:r>
    </w:p>
    <w:p w:rsidR="007D4CDE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1E2" w:rsidRPr="00416F5A" w:rsidRDefault="007531E2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4CDE" w:rsidRPr="001D3E0A" w:rsidRDefault="007D4CDE" w:rsidP="007531E2">
      <w:pPr>
        <w:pStyle w:val="a3"/>
        <w:spacing w:before="0" w:beforeAutospacing="0" w:after="0" w:afterAutospacing="0"/>
        <w:ind w:firstLine="709"/>
        <w:jc w:val="both"/>
        <w:rPr>
          <w:cap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6. </w:t>
      </w:r>
      <w:r w:rsidRPr="001D3E0A">
        <w:rPr>
          <w:b/>
          <w:bCs/>
          <w:caps/>
          <w:sz w:val="28"/>
          <w:szCs w:val="28"/>
        </w:rPr>
        <w:t>Особенности проведения ГИА для выпускников из числа лиц с ограниченными возможностями здоровья, детей-инвалидов и инвалидов</w:t>
      </w:r>
    </w:p>
    <w:p w:rsidR="007531E2" w:rsidRDefault="007531E2" w:rsidP="007D4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D4CDE" w:rsidRPr="00B45BA2" w:rsidRDefault="007D4CDE" w:rsidP="007D4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B45BA2">
        <w:rPr>
          <w:sz w:val="28"/>
          <w:szCs w:val="28"/>
        </w:rPr>
        <w:t>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7D4CDE" w:rsidRPr="00B45BA2" w:rsidRDefault="007D4CDE" w:rsidP="007D4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B45BA2">
        <w:rPr>
          <w:sz w:val="28"/>
          <w:szCs w:val="28"/>
        </w:rPr>
        <w:t xml:space="preserve"> При проведении ГИА обеспечивается соблюдение следующих общих требований:</w:t>
      </w:r>
    </w:p>
    <w:p w:rsidR="007D4CDE" w:rsidRPr="00B45BA2" w:rsidRDefault="007D4CDE" w:rsidP="002A2295">
      <w:pPr>
        <w:pStyle w:val="a3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:rsidR="007D4CDE" w:rsidRPr="00B45BA2" w:rsidRDefault="007D4CDE" w:rsidP="002A2295">
      <w:pPr>
        <w:pStyle w:val="a3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:rsidR="007D4CDE" w:rsidRPr="00B45BA2" w:rsidRDefault="007D4CDE" w:rsidP="002A2295">
      <w:pPr>
        <w:pStyle w:val="a3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:rsidR="007D4CDE" w:rsidRPr="00B45BA2" w:rsidRDefault="007D4CDE" w:rsidP="002A2295">
      <w:pPr>
        <w:pStyle w:val="a3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:rsidR="007D4CDE" w:rsidRPr="00B45BA2" w:rsidRDefault="007D4CDE" w:rsidP="007D4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B45BA2">
        <w:rPr>
          <w:sz w:val="28"/>
          <w:szCs w:val="28"/>
        </w:rPr>
        <w:t>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:rsidR="007D4CDE" w:rsidRPr="00B45BA2" w:rsidRDefault="007D4CDE" w:rsidP="007D4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6.3.1. Д</w:t>
      </w:r>
      <w:r w:rsidRPr="00B45BA2">
        <w:rPr>
          <w:sz w:val="28"/>
          <w:szCs w:val="28"/>
        </w:rPr>
        <w:t>ля слепых:</w:t>
      </w:r>
    </w:p>
    <w:p w:rsidR="007D4CDE" w:rsidRPr="00B45BA2" w:rsidRDefault="007D4CDE" w:rsidP="005B1B6E">
      <w:pPr>
        <w:pStyle w:val="a3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7D4CDE" w:rsidRPr="00B45BA2" w:rsidRDefault="007D4CDE" w:rsidP="005B1B6E">
      <w:pPr>
        <w:pStyle w:val="a3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:rsidR="007D4CDE" w:rsidRPr="00B45BA2" w:rsidRDefault="007D4CDE" w:rsidP="005B1B6E">
      <w:pPr>
        <w:pStyle w:val="a3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lastRenderedPageBreak/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</w:t>
      </w:r>
      <w:r>
        <w:rPr>
          <w:sz w:val="28"/>
          <w:szCs w:val="28"/>
        </w:rPr>
        <w:t>.</w:t>
      </w:r>
    </w:p>
    <w:p w:rsidR="007D4CDE" w:rsidRPr="00B45BA2" w:rsidRDefault="007D4CDE" w:rsidP="007D4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6.3.2. Д</w:t>
      </w:r>
      <w:r w:rsidRPr="00B45BA2">
        <w:rPr>
          <w:sz w:val="28"/>
          <w:szCs w:val="28"/>
        </w:rPr>
        <w:t>ля слабовидящих:</w:t>
      </w:r>
    </w:p>
    <w:p w:rsidR="007D4CDE" w:rsidRPr="00B45BA2" w:rsidRDefault="007D4CDE" w:rsidP="005B1B6E">
      <w:pPr>
        <w:pStyle w:val="a3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обеспечивается индивидуальное равномерное освещение не менее 300 люкс;</w:t>
      </w:r>
    </w:p>
    <w:p w:rsidR="007D4CDE" w:rsidRPr="00B45BA2" w:rsidRDefault="007D4CDE" w:rsidP="005B1B6E">
      <w:pPr>
        <w:pStyle w:val="a3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выпускникам для выполнения задания при необходимости предоставляется увеличивающее устройство;</w:t>
      </w:r>
    </w:p>
    <w:p w:rsidR="007D4CDE" w:rsidRPr="00B45BA2" w:rsidRDefault="007D4CDE" w:rsidP="005B1B6E">
      <w:pPr>
        <w:pStyle w:val="a3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задания для выполнения, а также инструкция о порядке проведения государственной аттестации оформляются увеличенным шрифтом</w:t>
      </w:r>
      <w:r>
        <w:rPr>
          <w:sz w:val="28"/>
          <w:szCs w:val="28"/>
        </w:rPr>
        <w:t>.</w:t>
      </w:r>
    </w:p>
    <w:p w:rsidR="007D4CDE" w:rsidRPr="00B45BA2" w:rsidRDefault="007D4CDE" w:rsidP="007D4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6.3.3.</w:t>
      </w:r>
      <w:r w:rsidR="00A53D4C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глухих и слабослышащих, с тяжелыми нарушениями речи:</w:t>
      </w:r>
    </w:p>
    <w:p w:rsidR="007D4CDE" w:rsidRPr="00B45BA2" w:rsidRDefault="007D4CDE" w:rsidP="005B1B6E">
      <w:pPr>
        <w:pStyle w:val="a3"/>
        <w:numPr>
          <w:ilvl w:val="0"/>
          <w:numId w:val="2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7D4CDE" w:rsidRPr="00B45BA2" w:rsidRDefault="007D4CDE" w:rsidP="005B1B6E">
      <w:pPr>
        <w:pStyle w:val="a3"/>
        <w:numPr>
          <w:ilvl w:val="0"/>
          <w:numId w:val="2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по их желанию государственный экзамен может проводиться в письменной форме</w:t>
      </w:r>
      <w:r>
        <w:rPr>
          <w:sz w:val="28"/>
          <w:szCs w:val="28"/>
        </w:rPr>
        <w:t>.</w:t>
      </w:r>
    </w:p>
    <w:p w:rsidR="007D4CDE" w:rsidRPr="00B45BA2" w:rsidRDefault="007D4CDE" w:rsidP="007D4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6.3.4. Д</w:t>
      </w:r>
      <w:r w:rsidRPr="00B45BA2">
        <w:rPr>
          <w:sz w:val="28"/>
          <w:szCs w:val="28"/>
        </w:rPr>
        <w:t>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:rsidR="007D4CDE" w:rsidRPr="00B45BA2" w:rsidRDefault="007D4CDE" w:rsidP="005B1B6E">
      <w:pPr>
        <w:pStyle w:val="a3"/>
        <w:numPr>
          <w:ilvl w:val="0"/>
          <w:numId w:val="2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:rsidR="007D4CDE" w:rsidRDefault="007D4CDE" w:rsidP="005B1B6E">
      <w:pPr>
        <w:pStyle w:val="a3"/>
        <w:numPr>
          <w:ilvl w:val="0"/>
          <w:numId w:val="2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по их желанию государственный экзамен может проводиться в устной форме</w:t>
      </w:r>
      <w:r>
        <w:rPr>
          <w:sz w:val="28"/>
          <w:szCs w:val="28"/>
        </w:rPr>
        <w:t>.</w:t>
      </w:r>
    </w:p>
    <w:p w:rsidR="007D4CDE" w:rsidRPr="00B45BA2" w:rsidRDefault="007D4CDE" w:rsidP="007D4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6.3.5. Также д</w:t>
      </w:r>
      <w:r w:rsidRPr="00B45BA2">
        <w:rPr>
          <w:sz w:val="28"/>
          <w:szCs w:val="28"/>
        </w:rPr>
        <w:t>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:rsidR="007D4CDE" w:rsidRDefault="007D4CDE" w:rsidP="007D4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Pr="00B45BA2">
        <w:rPr>
          <w:sz w:val="28"/>
          <w:szCs w:val="28"/>
        </w:rPr>
        <w:t xml:space="preserve"> Выпускники или родители (законные представители) несовершеннолетних выпускников не позднее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</w:t>
      </w:r>
      <w:r w:rsidRPr="0028571E">
        <w:rPr>
          <w:sz w:val="28"/>
          <w:szCs w:val="28"/>
        </w:rPr>
        <w:t>психолого-медико-педагогическ</w:t>
      </w:r>
      <w:r>
        <w:rPr>
          <w:sz w:val="28"/>
          <w:szCs w:val="28"/>
        </w:rPr>
        <w:t>ой</w:t>
      </w:r>
      <w:r w:rsidRPr="0028571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45BA2">
        <w:rPr>
          <w:sz w:val="28"/>
          <w:szCs w:val="28"/>
        </w:rPr>
        <w:t xml:space="preserve">, а дети-инвалиды, инвалиды - оригинала или заверенной копии справки, а также копии рекомендаций </w:t>
      </w:r>
      <w:r w:rsidRPr="0028571E">
        <w:rPr>
          <w:sz w:val="28"/>
          <w:szCs w:val="28"/>
        </w:rPr>
        <w:t>психолого-медико-педагогической комиссии</w:t>
      </w:r>
      <w:r w:rsidRPr="00B45BA2">
        <w:rPr>
          <w:sz w:val="28"/>
          <w:szCs w:val="28"/>
        </w:rPr>
        <w:t xml:space="preserve"> при наличии.</w:t>
      </w:r>
    </w:p>
    <w:p w:rsidR="007D4CDE" w:rsidRDefault="007D4CDE" w:rsidP="007D4C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4BD3" w:rsidRDefault="009E4BD3" w:rsidP="007D4C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4BD3" w:rsidRDefault="009E4BD3" w:rsidP="007D4C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31E2" w:rsidRDefault="007531E2" w:rsidP="007D4C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CDE" w:rsidRDefault="007D4CDE" w:rsidP="007531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2377D7">
        <w:rPr>
          <w:rFonts w:ascii="Times New Roman" w:hAnsi="Times New Roman" w:cs="Times New Roman"/>
          <w:b/>
          <w:bCs/>
          <w:sz w:val="28"/>
          <w:szCs w:val="28"/>
        </w:rPr>
        <w:t>. ИТОГОВЫЕ ДОКУМЕНТЫ</w:t>
      </w:r>
      <w:r w:rsidRPr="00416F5A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7531E2" w:rsidRPr="00416F5A" w:rsidRDefault="007531E2" w:rsidP="00753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4CDE" w:rsidRPr="00416F5A" w:rsidRDefault="007D4CDE" w:rsidP="007D4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завершении проведения </w:t>
      </w:r>
      <w:r>
        <w:rPr>
          <w:rFonts w:ascii="Times New Roman" w:hAnsi="Times New Roman" w:cs="Times New Roman"/>
          <w:bCs/>
          <w:sz w:val="28"/>
          <w:szCs w:val="28"/>
        </w:rPr>
        <w:t>ГИА</w:t>
      </w:r>
      <w:r w:rsidRPr="00416F5A">
        <w:rPr>
          <w:rFonts w:ascii="Times New Roman" w:hAnsi="Times New Roman" w:cs="Times New Roman"/>
          <w:bCs/>
          <w:sz w:val="28"/>
          <w:szCs w:val="28"/>
        </w:rPr>
        <w:t xml:space="preserve"> должны быть оформлены и переданы на хранение в соответствии с установленным порядком:</w:t>
      </w:r>
    </w:p>
    <w:p w:rsidR="007D4CDE" w:rsidRPr="00416F5A" w:rsidRDefault="007D4CDE" w:rsidP="005B1B6E">
      <w:pPr>
        <w:pStyle w:val="a5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протоколы заседаний ГЭК по защите </w:t>
      </w:r>
      <w:r w:rsidR="002070E4">
        <w:rPr>
          <w:rFonts w:ascii="Times New Roman" w:hAnsi="Times New Roman" w:cs="Times New Roman"/>
          <w:sz w:val="28"/>
          <w:szCs w:val="28"/>
        </w:rPr>
        <w:t>Д</w:t>
      </w:r>
      <w:r w:rsidRPr="00416F5A">
        <w:rPr>
          <w:rFonts w:ascii="Times New Roman" w:hAnsi="Times New Roman" w:cs="Times New Roman"/>
          <w:sz w:val="28"/>
          <w:szCs w:val="28"/>
        </w:rPr>
        <w:t>Р;</w:t>
      </w:r>
    </w:p>
    <w:p w:rsidR="007D4CDE" w:rsidRPr="00416F5A" w:rsidRDefault="007D4CDE" w:rsidP="005B1B6E">
      <w:pPr>
        <w:pStyle w:val="a5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протоколы заседаний ГЭК о присуждение квалификации и выдаче документа об образовании/ об образовании и квалификации;</w:t>
      </w:r>
    </w:p>
    <w:p w:rsidR="007D4CDE" w:rsidRPr="00416F5A" w:rsidRDefault="007D4CDE" w:rsidP="005B1B6E">
      <w:pPr>
        <w:pStyle w:val="a5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отчет о работе ГЭК;</w:t>
      </w:r>
    </w:p>
    <w:p w:rsidR="007D4CDE" w:rsidRPr="00416F5A" w:rsidRDefault="007D4CDE" w:rsidP="005B1B6E">
      <w:pPr>
        <w:pStyle w:val="a5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протоколы о рассмотрении апелляции.</w:t>
      </w:r>
    </w:p>
    <w:p w:rsidR="00135172" w:rsidRPr="00416F5A" w:rsidRDefault="00135172" w:rsidP="007D4C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135172" w:rsidRPr="00416F5A" w:rsidSect="007712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EF4" w:rsidRDefault="00E73EF4" w:rsidP="005B70A7">
      <w:pPr>
        <w:spacing w:after="0" w:line="240" w:lineRule="auto"/>
      </w:pPr>
      <w:r>
        <w:separator/>
      </w:r>
    </w:p>
  </w:endnote>
  <w:endnote w:type="continuationSeparator" w:id="0">
    <w:p w:rsidR="00E73EF4" w:rsidRDefault="00E73EF4" w:rsidP="005B7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EF4" w:rsidRDefault="00E73EF4" w:rsidP="005B70A7">
      <w:pPr>
        <w:spacing w:after="0" w:line="240" w:lineRule="auto"/>
      </w:pPr>
      <w:r>
        <w:separator/>
      </w:r>
    </w:p>
  </w:footnote>
  <w:footnote w:type="continuationSeparator" w:id="0">
    <w:p w:rsidR="00E73EF4" w:rsidRDefault="00E73EF4" w:rsidP="005B7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E76"/>
    <w:multiLevelType w:val="hybridMultilevel"/>
    <w:tmpl w:val="80B044AE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F16146"/>
    <w:multiLevelType w:val="hybridMultilevel"/>
    <w:tmpl w:val="FE98B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21FB4"/>
    <w:multiLevelType w:val="hybridMultilevel"/>
    <w:tmpl w:val="E0D255E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251CB"/>
    <w:multiLevelType w:val="hybridMultilevel"/>
    <w:tmpl w:val="54AA98BC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16E31"/>
    <w:multiLevelType w:val="hybridMultilevel"/>
    <w:tmpl w:val="594054A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1B30B3"/>
    <w:multiLevelType w:val="hybridMultilevel"/>
    <w:tmpl w:val="DEB2F940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DA0158F"/>
    <w:multiLevelType w:val="hybridMultilevel"/>
    <w:tmpl w:val="842AA8B8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1F94FC3"/>
    <w:multiLevelType w:val="hybridMultilevel"/>
    <w:tmpl w:val="44AE25CC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862495B"/>
    <w:multiLevelType w:val="hybridMultilevel"/>
    <w:tmpl w:val="C4C8D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E6600"/>
    <w:multiLevelType w:val="hybridMultilevel"/>
    <w:tmpl w:val="D0D4F1EC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AB916AD"/>
    <w:multiLevelType w:val="hybridMultilevel"/>
    <w:tmpl w:val="27DEFD8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CA430D"/>
    <w:multiLevelType w:val="hybridMultilevel"/>
    <w:tmpl w:val="3310344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D90C88"/>
    <w:multiLevelType w:val="hybridMultilevel"/>
    <w:tmpl w:val="C954497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4F9463F"/>
    <w:multiLevelType w:val="hybridMultilevel"/>
    <w:tmpl w:val="48EAA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192443"/>
    <w:multiLevelType w:val="hybridMultilevel"/>
    <w:tmpl w:val="98E61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54742"/>
    <w:multiLevelType w:val="hybridMultilevel"/>
    <w:tmpl w:val="F1DADED0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52DA32E5"/>
    <w:multiLevelType w:val="hybridMultilevel"/>
    <w:tmpl w:val="5912666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308227D"/>
    <w:multiLevelType w:val="hybridMultilevel"/>
    <w:tmpl w:val="8F60F4C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3645F51"/>
    <w:multiLevelType w:val="hybridMultilevel"/>
    <w:tmpl w:val="D0303D30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D16848"/>
    <w:multiLevelType w:val="hybridMultilevel"/>
    <w:tmpl w:val="E4C27A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80628DF"/>
    <w:multiLevelType w:val="hybridMultilevel"/>
    <w:tmpl w:val="36E8D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AE1A5B"/>
    <w:multiLevelType w:val="hybridMultilevel"/>
    <w:tmpl w:val="A686CD1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1D7D5B"/>
    <w:multiLevelType w:val="hybridMultilevel"/>
    <w:tmpl w:val="B41634A8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C973B88"/>
    <w:multiLevelType w:val="hybridMultilevel"/>
    <w:tmpl w:val="272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D33949"/>
    <w:multiLevelType w:val="hybridMultilevel"/>
    <w:tmpl w:val="A4CC9EA6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03E5B"/>
    <w:multiLevelType w:val="hybridMultilevel"/>
    <w:tmpl w:val="D2188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F0D75"/>
    <w:multiLevelType w:val="hybridMultilevel"/>
    <w:tmpl w:val="0750D10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EE02A45"/>
    <w:multiLevelType w:val="hybridMultilevel"/>
    <w:tmpl w:val="C0AAC002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8"/>
  </w:num>
  <w:num w:numId="5">
    <w:abstractNumId w:val="2"/>
  </w:num>
  <w:num w:numId="6">
    <w:abstractNumId w:val="24"/>
  </w:num>
  <w:num w:numId="7">
    <w:abstractNumId w:val="27"/>
  </w:num>
  <w:num w:numId="8">
    <w:abstractNumId w:val="0"/>
  </w:num>
  <w:num w:numId="9">
    <w:abstractNumId w:val="21"/>
  </w:num>
  <w:num w:numId="10">
    <w:abstractNumId w:val="15"/>
  </w:num>
  <w:num w:numId="11">
    <w:abstractNumId w:val="26"/>
  </w:num>
  <w:num w:numId="12">
    <w:abstractNumId w:val="11"/>
  </w:num>
  <w:num w:numId="13">
    <w:abstractNumId w:val="13"/>
  </w:num>
  <w:num w:numId="14">
    <w:abstractNumId w:val="16"/>
  </w:num>
  <w:num w:numId="15">
    <w:abstractNumId w:val="1"/>
  </w:num>
  <w:num w:numId="16">
    <w:abstractNumId w:val="19"/>
  </w:num>
  <w:num w:numId="17">
    <w:abstractNumId w:val="20"/>
  </w:num>
  <w:num w:numId="18">
    <w:abstractNumId w:val="25"/>
  </w:num>
  <w:num w:numId="19">
    <w:abstractNumId w:val="14"/>
  </w:num>
  <w:num w:numId="20">
    <w:abstractNumId w:val="10"/>
  </w:num>
  <w:num w:numId="21">
    <w:abstractNumId w:val="8"/>
  </w:num>
  <w:num w:numId="22">
    <w:abstractNumId w:val="23"/>
  </w:num>
  <w:num w:numId="23">
    <w:abstractNumId w:val="7"/>
  </w:num>
  <w:num w:numId="24">
    <w:abstractNumId w:val="12"/>
  </w:num>
  <w:num w:numId="25">
    <w:abstractNumId w:val="22"/>
  </w:num>
  <w:num w:numId="26">
    <w:abstractNumId w:val="6"/>
  </w:num>
  <w:num w:numId="27">
    <w:abstractNumId w:val="5"/>
  </w:num>
  <w:num w:numId="28">
    <w:abstractNumId w:val="17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688"/>
    <w:rsid w:val="000018B5"/>
    <w:rsid w:val="00001EE1"/>
    <w:rsid w:val="000170DE"/>
    <w:rsid w:val="000240BB"/>
    <w:rsid w:val="00024EB9"/>
    <w:rsid w:val="00055A69"/>
    <w:rsid w:val="00070457"/>
    <w:rsid w:val="00082F08"/>
    <w:rsid w:val="000A6557"/>
    <w:rsid w:val="000B2CB4"/>
    <w:rsid w:val="000D3C4C"/>
    <w:rsid w:val="000D5368"/>
    <w:rsid w:val="000E7B6C"/>
    <w:rsid w:val="000F083C"/>
    <w:rsid w:val="000F655D"/>
    <w:rsid w:val="00103561"/>
    <w:rsid w:val="00135172"/>
    <w:rsid w:val="00143DDE"/>
    <w:rsid w:val="0014674C"/>
    <w:rsid w:val="00154209"/>
    <w:rsid w:val="00161B97"/>
    <w:rsid w:val="001817B7"/>
    <w:rsid w:val="001B1AB9"/>
    <w:rsid w:val="001C1839"/>
    <w:rsid w:val="001D22AE"/>
    <w:rsid w:val="001E6C38"/>
    <w:rsid w:val="002038D2"/>
    <w:rsid w:val="00205115"/>
    <w:rsid w:val="00206B51"/>
    <w:rsid w:val="002070E4"/>
    <w:rsid w:val="00235F02"/>
    <w:rsid w:val="002377D7"/>
    <w:rsid w:val="002577F0"/>
    <w:rsid w:val="00257D95"/>
    <w:rsid w:val="00271760"/>
    <w:rsid w:val="00283EDD"/>
    <w:rsid w:val="002A2295"/>
    <w:rsid w:val="002A59A8"/>
    <w:rsid w:val="002B7E9F"/>
    <w:rsid w:val="003042C8"/>
    <w:rsid w:val="00365A72"/>
    <w:rsid w:val="00374813"/>
    <w:rsid w:val="00381D88"/>
    <w:rsid w:val="003A40E7"/>
    <w:rsid w:val="003B17B1"/>
    <w:rsid w:val="003D503C"/>
    <w:rsid w:val="003E3CFA"/>
    <w:rsid w:val="00416F5A"/>
    <w:rsid w:val="004207CA"/>
    <w:rsid w:val="004222F1"/>
    <w:rsid w:val="0042675F"/>
    <w:rsid w:val="00427707"/>
    <w:rsid w:val="00472117"/>
    <w:rsid w:val="00473A38"/>
    <w:rsid w:val="004762CC"/>
    <w:rsid w:val="004E603B"/>
    <w:rsid w:val="004E7A78"/>
    <w:rsid w:val="005043B2"/>
    <w:rsid w:val="00517CCB"/>
    <w:rsid w:val="0052177B"/>
    <w:rsid w:val="00522DC4"/>
    <w:rsid w:val="00531256"/>
    <w:rsid w:val="005318C0"/>
    <w:rsid w:val="0053265C"/>
    <w:rsid w:val="005605F7"/>
    <w:rsid w:val="00561BC2"/>
    <w:rsid w:val="0057087F"/>
    <w:rsid w:val="005866AB"/>
    <w:rsid w:val="005922C3"/>
    <w:rsid w:val="0059538F"/>
    <w:rsid w:val="005B1B6E"/>
    <w:rsid w:val="005B70A7"/>
    <w:rsid w:val="005F6DBF"/>
    <w:rsid w:val="006352E0"/>
    <w:rsid w:val="006453E3"/>
    <w:rsid w:val="00651B9F"/>
    <w:rsid w:val="00654205"/>
    <w:rsid w:val="00680DF0"/>
    <w:rsid w:val="00681E07"/>
    <w:rsid w:val="006B0224"/>
    <w:rsid w:val="006E7061"/>
    <w:rsid w:val="006F46C5"/>
    <w:rsid w:val="0070294D"/>
    <w:rsid w:val="00745891"/>
    <w:rsid w:val="007531E2"/>
    <w:rsid w:val="0075477C"/>
    <w:rsid w:val="007547A2"/>
    <w:rsid w:val="007712CC"/>
    <w:rsid w:val="007C57EF"/>
    <w:rsid w:val="007C6156"/>
    <w:rsid w:val="007C64C8"/>
    <w:rsid w:val="007D4CDE"/>
    <w:rsid w:val="0081307B"/>
    <w:rsid w:val="008140E9"/>
    <w:rsid w:val="008314AC"/>
    <w:rsid w:val="00836A55"/>
    <w:rsid w:val="008410E4"/>
    <w:rsid w:val="00885263"/>
    <w:rsid w:val="008B2DE8"/>
    <w:rsid w:val="008F2192"/>
    <w:rsid w:val="0091176B"/>
    <w:rsid w:val="00921E12"/>
    <w:rsid w:val="00922E5D"/>
    <w:rsid w:val="009364AE"/>
    <w:rsid w:val="00942962"/>
    <w:rsid w:val="00943B88"/>
    <w:rsid w:val="00947E1B"/>
    <w:rsid w:val="00962E97"/>
    <w:rsid w:val="00984D6C"/>
    <w:rsid w:val="009A3D43"/>
    <w:rsid w:val="009E4BD3"/>
    <w:rsid w:val="009E5E81"/>
    <w:rsid w:val="009E71A2"/>
    <w:rsid w:val="009F4DE0"/>
    <w:rsid w:val="00A021E1"/>
    <w:rsid w:val="00A041F2"/>
    <w:rsid w:val="00A53D4C"/>
    <w:rsid w:val="00A709E1"/>
    <w:rsid w:val="00A871BB"/>
    <w:rsid w:val="00AA1E63"/>
    <w:rsid w:val="00AB390E"/>
    <w:rsid w:val="00AD1AF8"/>
    <w:rsid w:val="00AF1F72"/>
    <w:rsid w:val="00AF6AF1"/>
    <w:rsid w:val="00B31D6A"/>
    <w:rsid w:val="00B625FF"/>
    <w:rsid w:val="00BB05B2"/>
    <w:rsid w:val="00BF2EED"/>
    <w:rsid w:val="00BF51D9"/>
    <w:rsid w:val="00C2436B"/>
    <w:rsid w:val="00C327F5"/>
    <w:rsid w:val="00C43126"/>
    <w:rsid w:val="00C57654"/>
    <w:rsid w:val="00C86E34"/>
    <w:rsid w:val="00C91994"/>
    <w:rsid w:val="00CC19C9"/>
    <w:rsid w:val="00CC3C7F"/>
    <w:rsid w:val="00CD0407"/>
    <w:rsid w:val="00CE224D"/>
    <w:rsid w:val="00D01448"/>
    <w:rsid w:val="00D10C4C"/>
    <w:rsid w:val="00D17C4F"/>
    <w:rsid w:val="00D31F19"/>
    <w:rsid w:val="00D4131D"/>
    <w:rsid w:val="00D751A3"/>
    <w:rsid w:val="00D913A4"/>
    <w:rsid w:val="00DA5F6A"/>
    <w:rsid w:val="00DD6BF9"/>
    <w:rsid w:val="00DF2688"/>
    <w:rsid w:val="00E233ED"/>
    <w:rsid w:val="00E37C1A"/>
    <w:rsid w:val="00E53E64"/>
    <w:rsid w:val="00E65965"/>
    <w:rsid w:val="00E73EF4"/>
    <w:rsid w:val="00ED0342"/>
    <w:rsid w:val="00EE78D7"/>
    <w:rsid w:val="00F00254"/>
    <w:rsid w:val="00F2346D"/>
    <w:rsid w:val="00F26BE8"/>
    <w:rsid w:val="00F65337"/>
    <w:rsid w:val="00F67D2D"/>
    <w:rsid w:val="00F73996"/>
    <w:rsid w:val="00F80074"/>
    <w:rsid w:val="00FD5CD1"/>
    <w:rsid w:val="00FE6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3B17B1"/>
    <w:rPr>
      <w:color w:val="0000FF"/>
      <w:u w:val="single"/>
    </w:rPr>
  </w:style>
  <w:style w:type="paragraph" w:styleId="a5">
    <w:name w:val="List Paragraph"/>
    <w:aliases w:val="!Абзац списка,Этапы,Содержание. 2 уровень"/>
    <w:basedOn w:val="a"/>
    <w:link w:val="a6"/>
    <w:uiPriority w:val="99"/>
    <w:qFormat/>
    <w:rsid w:val="009364AE"/>
    <w:pPr>
      <w:ind w:left="720"/>
      <w:contextualSpacing/>
    </w:pPr>
  </w:style>
  <w:style w:type="character" w:styleId="a7">
    <w:name w:val="footnote reference"/>
    <w:uiPriority w:val="99"/>
    <w:semiHidden/>
    <w:unhideWhenUsed/>
    <w:rsid w:val="005B70A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5B70A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B70A7"/>
    <w:rPr>
      <w:rFonts w:ascii="Calibri" w:eastAsia="Calibri" w:hAnsi="Calibri" w:cs="Times New Roman"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6F5A"/>
    <w:rPr>
      <w:color w:val="605E5C"/>
      <w:shd w:val="clear" w:color="auto" w:fill="E1DFDD"/>
    </w:rPr>
  </w:style>
  <w:style w:type="paragraph" w:customStyle="1" w:styleId="c2">
    <w:name w:val="c2"/>
    <w:basedOn w:val="a"/>
    <w:rsid w:val="00416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c10">
    <w:name w:val="c9 c10"/>
    <w:rsid w:val="00416F5A"/>
  </w:style>
  <w:style w:type="paragraph" w:styleId="aa">
    <w:name w:val="header"/>
    <w:basedOn w:val="a"/>
    <w:link w:val="ab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21E1"/>
  </w:style>
  <w:style w:type="paragraph" w:styleId="ac">
    <w:name w:val="footer"/>
    <w:basedOn w:val="a"/>
    <w:link w:val="ad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21E1"/>
  </w:style>
  <w:style w:type="character" w:customStyle="1" w:styleId="blk">
    <w:name w:val="blk"/>
    <w:basedOn w:val="a0"/>
    <w:rsid w:val="0042675F"/>
  </w:style>
  <w:style w:type="paragraph" w:styleId="ae">
    <w:name w:val="No Spacing"/>
    <w:uiPriority w:val="1"/>
    <w:qFormat/>
    <w:rsid w:val="00921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F7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C3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C3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!Абзац списка Знак,Этапы Знак,Содержание. 2 уровень Знак"/>
    <w:link w:val="a5"/>
    <w:uiPriority w:val="99"/>
    <w:qFormat/>
    <w:locked/>
    <w:rsid w:val="009A3D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2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4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7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m.firpo.ru/" TargetMode="External"/><Relationship Id="rId13" Type="http://schemas.openxmlformats.org/officeDocument/2006/relationships/hyperlink" Target="https://esim.worldskills.ru/" TargetMode="External"/><Relationship Id="rId18" Type="http://schemas.openxmlformats.org/officeDocument/2006/relationships/hyperlink" Target="https://esim.worldskills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sim.worldskills.ru/" TargetMode="External"/><Relationship Id="rId17" Type="http://schemas.openxmlformats.org/officeDocument/2006/relationships/hyperlink" Target="http://cis.worldskill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is.worldskills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im.worldskill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sim.worldskills.ru/" TargetMode="External"/><Relationship Id="rId10" Type="http://schemas.openxmlformats.org/officeDocument/2006/relationships/hyperlink" Target="https://esim.worldskills.ru/" TargetMode="External"/><Relationship Id="rId19" Type="http://schemas.openxmlformats.org/officeDocument/2006/relationships/hyperlink" Target="https://esim.worldskill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im.worldskills.ru/" TargetMode="External"/><Relationship Id="rId14" Type="http://schemas.openxmlformats.org/officeDocument/2006/relationships/hyperlink" Target="https://esim.worldskill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E3CF7-42C2-4021-940B-5F39D4C0B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24</Pages>
  <Words>6466</Words>
  <Characters>36858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Гуляева</dc:creator>
  <cp:lastModifiedBy>Bahtanova</cp:lastModifiedBy>
  <cp:revision>5</cp:revision>
  <cp:lastPrinted>2024-12-03T04:10:00Z</cp:lastPrinted>
  <dcterms:created xsi:type="dcterms:W3CDTF">2024-11-07T04:11:00Z</dcterms:created>
  <dcterms:modified xsi:type="dcterms:W3CDTF">2024-12-03T23:25:00Z</dcterms:modified>
</cp:coreProperties>
</file>