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4BF" w:rsidRPr="00431ADA" w:rsidRDefault="006724BF" w:rsidP="0094770C">
      <w:pPr>
        <w:pStyle w:val="ae"/>
        <w:ind w:left="284" w:firstLine="709"/>
        <w:rPr>
          <w:rFonts w:ascii="Times New Roman" w:hAnsi="Times New Roman"/>
          <w:sz w:val="24"/>
          <w:szCs w:val="24"/>
        </w:rPr>
      </w:pPr>
      <w:bookmarkStart w:id="0" w:name="_Hlk60045528"/>
    </w:p>
    <w:p w:rsidR="006724BF" w:rsidRPr="00431ADA" w:rsidRDefault="006724BF" w:rsidP="0094770C">
      <w:pPr>
        <w:pStyle w:val="ae"/>
        <w:ind w:left="284" w:firstLine="709"/>
        <w:rPr>
          <w:rFonts w:ascii="Times New Roman" w:hAnsi="Times New Roman"/>
          <w:sz w:val="24"/>
          <w:szCs w:val="24"/>
        </w:rPr>
      </w:pPr>
    </w:p>
    <w:p w:rsidR="006724BF" w:rsidRPr="00431ADA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4"/>
          <w:szCs w:val="24"/>
        </w:rPr>
      </w:pPr>
      <w:r w:rsidRPr="00431ADA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6724BF" w:rsidRPr="00431ADA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4"/>
          <w:szCs w:val="24"/>
        </w:rPr>
      </w:pPr>
      <w:r w:rsidRPr="00431ADA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</w:t>
      </w:r>
    </w:p>
    <w:p w:rsidR="006724BF" w:rsidRPr="00431ADA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4"/>
          <w:szCs w:val="24"/>
        </w:rPr>
      </w:pPr>
      <w:r w:rsidRPr="00431ADA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6724BF" w:rsidRPr="00431ADA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4"/>
          <w:szCs w:val="24"/>
        </w:rPr>
      </w:pPr>
      <w:r w:rsidRPr="00431ADA">
        <w:rPr>
          <w:rFonts w:ascii="Times New Roman" w:hAnsi="Times New Roman"/>
          <w:sz w:val="24"/>
          <w:szCs w:val="24"/>
        </w:rPr>
        <w:t>«ХАБАРОВСКИЙ ТЕХНИКУМ ТЕХНОСФЕРНОЙ БЕЗОПАСНОСТИ И</w:t>
      </w:r>
    </w:p>
    <w:p w:rsidR="006724BF" w:rsidRPr="00431ADA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4"/>
          <w:szCs w:val="24"/>
        </w:rPr>
      </w:pPr>
      <w:r w:rsidRPr="00431ADA">
        <w:rPr>
          <w:rFonts w:ascii="Times New Roman" w:hAnsi="Times New Roman"/>
          <w:sz w:val="24"/>
          <w:szCs w:val="24"/>
        </w:rPr>
        <w:t>ПРОМЫШЛЕННЫХ ТЕХНОЛОГИЙ»</w:t>
      </w:r>
    </w:p>
    <w:p w:rsidR="006724BF" w:rsidRPr="00431ADA" w:rsidRDefault="006724BF" w:rsidP="0094770C">
      <w:pPr>
        <w:shd w:val="clear" w:color="auto" w:fill="FFFFFF"/>
        <w:ind w:left="284" w:firstLine="709"/>
        <w:jc w:val="center"/>
      </w:pPr>
    </w:p>
    <w:p w:rsidR="006724BF" w:rsidRPr="00431ADA" w:rsidRDefault="006724BF" w:rsidP="0094770C">
      <w:pPr>
        <w:shd w:val="clear" w:color="auto" w:fill="FFFFFF"/>
        <w:ind w:left="284" w:firstLine="709"/>
        <w:jc w:val="center"/>
      </w:pPr>
    </w:p>
    <w:tbl>
      <w:tblPr>
        <w:tblpPr w:leftFromText="180" w:rightFromText="180" w:vertAnchor="text" w:horzAnchor="margin" w:tblpY="215"/>
        <w:tblOverlap w:val="never"/>
        <w:tblW w:w="10881" w:type="dxa"/>
        <w:tblLook w:val="04A0" w:firstRow="1" w:lastRow="0" w:firstColumn="1" w:lastColumn="0" w:noHBand="0" w:noVBand="1"/>
      </w:tblPr>
      <w:tblGrid>
        <w:gridCol w:w="5637"/>
        <w:gridCol w:w="5244"/>
      </w:tblGrid>
      <w:tr w:rsidR="001D74E0" w:rsidRPr="00167DB9" w:rsidTr="002F4AFB">
        <w:trPr>
          <w:trHeight w:val="2116"/>
        </w:trPr>
        <w:tc>
          <w:tcPr>
            <w:tcW w:w="5637" w:type="dxa"/>
            <w:hideMark/>
          </w:tcPr>
          <w:p w:rsidR="001D74E0" w:rsidRPr="006C28B5" w:rsidRDefault="001D74E0" w:rsidP="001D74E0">
            <w:pPr>
              <w:widowControl w:val="0"/>
              <w:autoSpaceDE w:val="0"/>
              <w:autoSpaceDN w:val="0"/>
              <w:adjustRightInd w:val="0"/>
              <w:ind w:left="357"/>
              <w:jc w:val="center"/>
            </w:pPr>
            <w:r w:rsidRPr="006C28B5">
              <w:t>УТВЕРЖДЕНА</w:t>
            </w:r>
          </w:p>
          <w:p w:rsidR="001D74E0" w:rsidRDefault="001D74E0" w:rsidP="001D74E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74E0" w:rsidRPr="006C28B5" w:rsidRDefault="001D74E0" w:rsidP="001D74E0">
            <w:pPr>
              <w:widowControl w:val="0"/>
              <w:autoSpaceDE w:val="0"/>
              <w:autoSpaceDN w:val="0"/>
              <w:adjustRightInd w:val="0"/>
              <w:ind w:left="360"/>
              <w:jc w:val="center"/>
            </w:pPr>
            <w:r w:rsidRPr="006C28B5">
              <w:t xml:space="preserve">приказом </w:t>
            </w:r>
            <w:proofErr w:type="spellStart"/>
            <w:r>
              <w:t>и.о</w:t>
            </w:r>
            <w:proofErr w:type="spellEnd"/>
            <w:r>
              <w:t>.</w:t>
            </w:r>
            <w:r w:rsidRPr="006C28B5">
              <w:t xml:space="preserve"> директора</w:t>
            </w:r>
          </w:p>
          <w:p w:rsidR="001D74E0" w:rsidRPr="006C28B5" w:rsidRDefault="001D74E0" w:rsidP="001D74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28B5">
              <w:t>ХТТБПТ № 133-од от 5 ноября 2024 г.</w:t>
            </w:r>
          </w:p>
          <w:p w:rsidR="001D74E0" w:rsidRPr="006C28B5" w:rsidRDefault="001D74E0" w:rsidP="001D74E0">
            <w:pPr>
              <w:widowControl w:val="0"/>
              <w:autoSpaceDE w:val="0"/>
              <w:autoSpaceDN w:val="0"/>
              <w:adjustRightInd w:val="0"/>
              <w:ind w:left="360"/>
              <w:jc w:val="center"/>
            </w:pPr>
            <w:r w:rsidRPr="006C28B5">
              <w:t>_________________ А.А. Щербакова</w:t>
            </w:r>
          </w:p>
          <w:p w:rsidR="001D74E0" w:rsidRDefault="001D74E0" w:rsidP="001D74E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D74E0" w:rsidRPr="001C47E4" w:rsidRDefault="001D74E0" w:rsidP="001D74E0">
            <w:pPr>
              <w:ind w:left="360"/>
              <w:jc w:val="both"/>
              <w:rPr>
                <w:sz w:val="28"/>
                <w:szCs w:val="28"/>
              </w:rPr>
            </w:pPr>
            <w:r w:rsidRPr="006C28B5">
              <w:t>МП</w:t>
            </w:r>
          </w:p>
        </w:tc>
        <w:tc>
          <w:tcPr>
            <w:tcW w:w="5244" w:type="dxa"/>
          </w:tcPr>
          <w:p w:rsidR="001D74E0" w:rsidRPr="006C28B5" w:rsidRDefault="001D74E0" w:rsidP="001D74E0">
            <w:pPr>
              <w:widowControl w:val="0"/>
              <w:ind w:left="357"/>
              <w:jc w:val="center"/>
              <w:rPr>
                <w:sz w:val="26"/>
                <w:szCs w:val="26"/>
              </w:rPr>
            </w:pPr>
            <w:r w:rsidRPr="006C28B5">
              <w:rPr>
                <w:sz w:val="26"/>
                <w:szCs w:val="26"/>
              </w:rPr>
              <w:t>УТВЕРЖДЕНА</w:t>
            </w:r>
          </w:p>
          <w:p w:rsidR="001D74E0" w:rsidRDefault="001D74E0" w:rsidP="001D74E0">
            <w:pPr>
              <w:widowControl w:val="0"/>
              <w:ind w:right="-1"/>
              <w:jc w:val="both"/>
              <w:rPr>
                <w:sz w:val="26"/>
                <w:szCs w:val="26"/>
              </w:rPr>
            </w:pPr>
          </w:p>
          <w:p w:rsidR="001D74E0" w:rsidRDefault="001D74E0" w:rsidP="001D74E0">
            <w:pPr>
              <w:widowControl w:val="0"/>
              <w:jc w:val="center"/>
              <w:rPr>
                <w:sz w:val="26"/>
                <w:szCs w:val="26"/>
              </w:rPr>
            </w:pPr>
            <w:r w:rsidRPr="006C28B5">
              <w:rPr>
                <w:sz w:val="26"/>
                <w:szCs w:val="26"/>
              </w:rPr>
              <w:t>решением педагогического совета образовательной организации</w:t>
            </w:r>
            <w:r>
              <w:rPr>
                <w:sz w:val="26"/>
                <w:szCs w:val="26"/>
              </w:rPr>
              <w:t xml:space="preserve"> </w:t>
            </w:r>
          </w:p>
          <w:p w:rsidR="001D74E0" w:rsidRPr="006C28B5" w:rsidRDefault="001D74E0" w:rsidP="001D74E0">
            <w:pPr>
              <w:widowControl w:val="0"/>
              <w:jc w:val="center"/>
              <w:rPr>
                <w:sz w:val="26"/>
                <w:szCs w:val="26"/>
              </w:rPr>
            </w:pPr>
            <w:r w:rsidRPr="006C28B5">
              <w:rPr>
                <w:sz w:val="26"/>
                <w:szCs w:val="26"/>
              </w:rPr>
              <w:t>(протокол № 2 от «</w:t>
            </w:r>
            <w:proofErr w:type="gramStart"/>
            <w:r w:rsidRPr="006C28B5">
              <w:rPr>
                <w:sz w:val="26"/>
                <w:szCs w:val="26"/>
              </w:rPr>
              <w:t>25 »</w:t>
            </w:r>
            <w:proofErr w:type="gramEnd"/>
            <w:r w:rsidRPr="006C28B5">
              <w:rPr>
                <w:sz w:val="26"/>
                <w:szCs w:val="26"/>
              </w:rPr>
              <w:t xml:space="preserve"> октября 2024)</w:t>
            </w:r>
          </w:p>
          <w:p w:rsidR="001D74E0" w:rsidRDefault="001D74E0" w:rsidP="001D74E0">
            <w:pPr>
              <w:widowControl w:val="0"/>
              <w:ind w:left="-142" w:right="-1"/>
              <w:jc w:val="center"/>
              <w:rPr>
                <w:sz w:val="26"/>
                <w:szCs w:val="26"/>
              </w:rPr>
            </w:pPr>
          </w:p>
        </w:tc>
      </w:tr>
    </w:tbl>
    <w:p w:rsidR="006724BF" w:rsidRPr="00431ADA" w:rsidRDefault="006724BF" w:rsidP="001D74E0">
      <w:pPr>
        <w:shd w:val="clear" w:color="auto" w:fill="FFFFFF"/>
        <w:ind w:left="284" w:firstLine="709"/>
      </w:pPr>
    </w:p>
    <w:p w:rsidR="00D6372C" w:rsidRPr="00431ADA" w:rsidRDefault="00D6372C" w:rsidP="0094770C">
      <w:pPr>
        <w:shd w:val="clear" w:color="auto" w:fill="FFFFFF"/>
        <w:ind w:left="284" w:firstLine="709"/>
        <w:jc w:val="center"/>
      </w:pPr>
    </w:p>
    <w:p w:rsidR="006724BF" w:rsidRPr="00431ADA" w:rsidRDefault="006724BF" w:rsidP="0094770C">
      <w:pPr>
        <w:shd w:val="clear" w:color="auto" w:fill="FFFFFF"/>
        <w:ind w:left="284" w:firstLine="709"/>
        <w:jc w:val="center"/>
      </w:pPr>
    </w:p>
    <w:p w:rsidR="00D6372C" w:rsidRPr="00431ADA" w:rsidRDefault="00D6372C" w:rsidP="0094770C">
      <w:pPr>
        <w:shd w:val="clear" w:color="auto" w:fill="FFFFFF"/>
        <w:ind w:left="284" w:firstLine="709"/>
        <w:jc w:val="center"/>
      </w:pPr>
    </w:p>
    <w:p w:rsidR="006724BF" w:rsidRPr="00431ADA" w:rsidRDefault="006724BF" w:rsidP="0094770C">
      <w:pPr>
        <w:shd w:val="clear" w:color="auto" w:fill="FFFFFF"/>
        <w:ind w:left="284" w:firstLine="709"/>
        <w:jc w:val="center"/>
      </w:pPr>
    </w:p>
    <w:p w:rsidR="006724BF" w:rsidRPr="00431ADA" w:rsidRDefault="006724BF" w:rsidP="0094770C">
      <w:pPr>
        <w:shd w:val="clear" w:color="auto" w:fill="FFFFFF"/>
        <w:ind w:left="284" w:firstLine="709"/>
        <w:jc w:val="center"/>
      </w:pPr>
    </w:p>
    <w:p w:rsidR="0090227E" w:rsidRPr="00431ADA" w:rsidRDefault="0090227E" w:rsidP="0094770C">
      <w:pPr>
        <w:pStyle w:val="ae"/>
        <w:spacing w:line="360" w:lineRule="auto"/>
        <w:ind w:left="284" w:firstLine="709"/>
        <w:jc w:val="center"/>
        <w:rPr>
          <w:rFonts w:ascii="Times New Roman" w:hAnsi="Times New Roman"/>
          <w:sz w:val="24"/>
          <w:szCs w:val="24"/>
        </w:rPr>
      </w:pPr>
    </w:p>
    <w:p w:rsidR="0090227E" w:rsidRPr="00431ADA" w:rsidRDefault="0090227E" w:rsidP="0094770C">
      <w:pPr>
        <w:pStyle w:val="ae"/>
        <w:spacing w:line="360" w:lineRule="auto"/>
        <w:ind w:left="284" w:firstLine="709"/>
        <w:jc w:val="center"/>
        <w:rPr>
          <w:rFonts w:ascii="Times New Roman" w:hAnsi="Times New Roman"/>
          <w:sz w:val="24"/>
          <w:szCs w:val="24"/>
        </w:rPr>
      </w:pPr>
    </w:p>
    <w:p w:rsidR="0090227E" w:rsidRPr="009C4A77" w:rsidRDefault="0090227E" w:rsidP="0094770C">
      <w:pPr>
        <w:widowControl w:val="0"/>
        <w:ind w:left="284" w:firstLine="709"/>
        <w:contextualSpacing/>
        <w:jc w:val="center"/>
        <w:rPr>
          <w:b/>
          <w:sz w:val="28"/>
          <w:szCs w:val="28"/>
        </w:rPr>
      </w:pPr>
      <w:r w:rsidRPr="009C4A77">
        <w:rPr>
          <w:b/>
          <w:sz w:val="28"/>
          <w:szCs w:val="28"/>
        </w:rPr>
        <w:t>ПРОГРАММА ГОСУДАРСТВЕННОЙ ИТОГОВОЙ АТТЕСТАЦИИ</w:t>
      </w:r>
    </w:p>
    <w:p w:rsidR="001D74E0" w:rsidRPr="009C4A77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8"/>
          <w:szCs w:val="28"/>
        </w:rPr>
      </w:pPr>
      <w:r w:rsidRPr="009C4A77">
        <w:rPr>
          <w:rFonts w:ascii="Times New Roman" w:hAnsi="Times New Roman"/>
          <w:sz w:val="28"/>
          <w:szCs w:val="28"/>
        </w:rPr>
        <w:t>специальност</w:t>
      </w:r>
      <w:r w:rsidR="001D74E0" w:rsidRPr="009C4A77">
        <w:rPr>
          <w:rFonts w:ascii="Times New Roman" w:hAnsi="Times New Roman"/>
          <w:sz w:val="28"/>
          <w:szCs w:val="28"/>
        </w:rPr>
        <w:t>ь</w:t>
      </w:r>
      <w:r w:rsidRPr="009C4A77">
        <w:rPr>
          <w:rFonts w:ascii="Times New Roman" w:hAnsi="Times New Roman"/>
          <w:sz w:val="28"/>
          <w:szCs w:val="28"/>
        </w:rPr>
        <w:t xml:space="preserve"> </w:t>
      </w:r>
    </w:p>
    <w:p w:rsidR="006724BF" w:rsidRPr="009C4A77" w:rsidRDefault="006724BF" w:rsidP="0094770C">
      <w:pPr>
        <w:pStyle w:val="ae"/>
        <w:ind w:left="284" w:firstLine="709"/>
        <w:jc w:val="center"/>
        <w:rPr>
          <w:rFonts w:ascii="Times New Roman" w:hAnsi="Times New Roman"/>
          <w:sz w:val="28"/>
          <w:szCs w:val="28"/>
        </w:rPr>
      </w:pPr>
      <w:r w:rsidRPr="009C4A77">
        <w:rPr>
          <w:rFonts w:ascii="Times New Roman" w:hAnsi="Times New Roman"/>
          <w:sz w:val="28"/>
          <w:szCs w:val="28"/>
        </w:rPr>
        <w:t xml:space="preserve">15.02.12 </w:t>
      </w:r>
      <w:r w:rsidRPr="009C4A77">
        <w:rPr>
          <w:rFonts w:ascii="Times New Roman" w:hAnsi="Times New Roman"/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</w:p>
    <w:p w:rsidR="0090227E" w:rsidRPr="009C4A77" w:rsidRDefault="0090227E" w:rsidP="0094770C">
      <w:pPr>
        <w:widowControl w:val="0"/>
        <w:ind w:left="284" w:firstLine="709"/>
        <w:contextualSpacing/>
        <w:jc w:val="center"/>
        <w:rPr>
          <w:b/>
          <w:sz w:val="28"/>
          <w:szCs w:val="28"/>
        </w:rPr>
      </w:pPr>
      <w:r w:rsidRPr="009C4A77">
        <w:rPr>
          <w:b/>
          <w:sz w:val="28"/>
          <w:szCs w:val="28"/>
        </w:rPr>
        <w:t>Квалификация техник</w:t>
      </w:r>
      <w:r w:rsidR="004B2685" w:rsidRPr="009C4A77">
        <w:rPr>
          <w:b/>
          <w:sz w:val="28"/>
          <w:szCs w:val="28"/>
        </w:rPr>
        <w:t xml:space="preserve"> механик</w:t>
      </w:r>
    </w:p>
    <w:p w:rsidR="0090227E" w:rsidRPr="009C4A77" w:rsidRDefault="0090227E" w:rsidP="0094770C">
      <w:pPr>
        <w:widowControl w:val="0"/>
        <w:ind w:left="284" w:firstLine="709"/>
        <w:contextualSpacing/>
        <w:jc w:val="center"/>
        <w:rPr>
          <w:sz w:val="28"/>
          <w:szCs w:val="28"/>
        </w:rPr>
      </w:pPr>
      <w:r w:rsidRPr="009C4A77">
        <w:rPr>
          <w:sz w:val="28"/>
          <w:szCs w:val="28"/>
        </w:rPr>
        <w:t>Форма обучения</w:t>
      </w:r>
    </w:p>
    <w:p w:rsidR="0090227E" w:rsidRPr="009C4A77" w:rsidRDefault="004B2685" w:rsidP="0094770C">
      <w:pPr>
        <w:widowControl w:val="0"/>
        <w:ind w:left="284" w:firstLine="709"/>
        <w:contextualSpacing/>
        <w:jc w:val="center"/>
        <w:rPr>
          <w:b/>
          <w:sz w:val="28"/>
          <w:szCs w:val="28"/>
        </w:rPr>
      </w:pPr>
      <w:r w:rsidRPr="009C4A77">
        <w:rPr>
          <w:b/>
          <w:sz w:val="28"/>
          <w:szCs w:val="28"/>
        </w:rPr>
        <w:t>О</w:t>
      </w:r>
      <w:r w:rsidR="0090227E" w:rsidRPr="009C4A77">
        <w:rPr>
          <w:b/>
          <w:sz w:val="28"/>
          <w:szCs w:val="28"/>
        </w:rPr>
        <w:t>чная</w:t>
      </w:r>
      <w:r w:rsidRPr="009C4A77">
        <w:rPr>
          <w:b/>
          <w:sz w:val="28"/>
          <w:szCs w:val="28"/>
        </w:rPr>
        <w:t>, заочная</w:t>
      </w:r>
    </w:p>
    <w:p w:rsidR="006724BF" w:rsidRPr="009C4A77" w:rsidRDefault="006724BF" w:rsidP="0094770C">
      <w:pPr>
        <w:pStyle w:val="ae"/>
        <w:spacing w:line="360" w:lineRule="auto"/>
        <w:ind w:left="284" w:firstLine="709"/>
        <w:jc w:val="center"/>
        <w:rPr>
          <w:rFonts w:ascii="Times New Roman" w:hAnsi="Times New Roman"/>
          <w:sz w:val="28"/>
          <w:szCs w:val="28"/>
        </w:rPr>
      </w:pPr>
    </w:p>
    <w:p w:rsidR="006724BF" w:rsidRPr="009C4A77" w:rsidRDefault="006724BF" w:rsidP="0094770C">
      <w:pPr>
        <w:autoSpaceDE w:val="0"/>
        <w:autoSpaceDN w:val="0"/>
        <w:adjustRightInd w:val="0"/>
        <w:ind w:left="284" w:firstLine="709"/>
        <w:jc w:val="center"/>
        <w:rPr>
          <w:sz w:val="28"/>
          <w:szCs w:val="28"/>
        </w:rPr>
      </w:pPr>
    </w:p>
    <w:bookmarkEnd w:id="0"/>
    <w:p w:rsidR="006724BF" w:rsidRPr="009C4A77" w:rsidRDefault="006724BF" w:rsidP="0094770C">
      <w:pPr>
        <w:autoSpaceDE w:val="0"/>
        <w:autoSpaceDN w:val="0"/>
        <w:adjustRightInd w:val="0"/>
        <w:ind w:left="284" w:firstLine="709"/>
        <w:jc w:val="center"/>
        <w:rPr>
          <w:sz w:val="28"/>
          <w:szCs w:val="28"/>
        </w:rPr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D6372C" w:rsidRPr="00431ADA" w:rsidRDefault="00D6372C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spacing w:line="360" w:lineRule="auto"/>
        <w:ind w:left="284" w:firstLine="709"/>
        <w:jc w:val="center"/>
        <w:rPr>
          <w:b/>
          <w:bCs/>
        </w:rPr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431ADA" w:rsidRDefault="006724BF" w:rsidP="0094770C">
      <w:pPr>
        <w:autoSpaceDE w:val="0"/>
        <w:autoSpaceDN w:val="0"/>
        <w:adjustRightInd w:val="0"/>
        <w:ind w:left="284" w:firstLine="709"/>
        <w:jc w:val="center"/>
      </w:pPr>
    </w:p>
    <w:p w:rsidR="0090227E" w:rsidRPr="00431ADA" w:rsidRDefault="0090227E" w:rsidP="0094770C">
      <w:pPr>
        <w:autoSpaceDE w:val="0"/>
        <w:autoSpaceDN w:val="0"/>
        <w:adjustRightInd w:val="0"/>
        <w:ind w:left="284" w:firstLine="709"/>
        <w:jc w:val="center"/>
      </w:pPr>
    </w:p>
    <w:p w:rsidR="0090227E" w:rsidRPr="00431ADA" w:rsidRDefault="0090227E" w:rsidP="0094770C">
      <w:pPr>
        <w:autoSpaceDE w:val="0"/>
        <w:autoSpaceDN w:val="0"/>
        <w:adjustRightInd w:val="0"/>
        <w:ind w:left="284" w:firstLine="709"/>
        <w:jc w:val="center"/>
      </w:pPr>
    </w:p>
    <w:p w:rsidR="0090227E" w:rsidRPr="00431ADA" w:rsidRDefault="0090227E" w:rsidP="0094770C">
      <w:pPr>
        <w:autoSpaceDE w:val="0"/>
        <w:autoSpaceDN w:val="0"/>
        <w:adjustRightInd w:val="0"/>
        <w:ind w:left="284" w:firstLine="709"/>
        <w:jc w:val="center"/>
      </w:pPr>
    </w:p>
    <w:p w:rsidR="006724BF" w:rsidRPr="009C4A77" w:rsidRDefault="006724BF" w:rsidP="0094770C">
      <w:pPr>
        <w:autoSpaceDE w:val="0"/>
        <w:autoSpaceDN w:val="0"/>
        <w:adjustRightInd w:val="0"/>
        <w:ind w:left="284" w:firstLine="709"/>
        <w:jc w:val="center"/>
        <w:rPr>
          <w:bCs/>
          <w:sz w:val="28"/>
          <w:szCs w:val="28"/>
        </w:rPr>
      </w:pPr>
      <w:r w:rsidRPr="009C4A77">
        <w:rPr>
          <w:bCs/>
          <w:sz w:val="28"/>
          <w:szCs w:val="28"/>
        </w:rPr>
        <w:t>Хабаровск</w:t>
      </w:r>
    </w:p>
    <w:p w:rsidR="006724BF" w:rsidRPr="009C4A77" w:rsidRDefault="006724BF" w:rsidP="0094770C">
      <w:pPr>
        <w:autoSpaceDE w:val="0"/>
        <w:autoSpaceDN w:val="0"/>
        <w:adjustRightInd w:val="0"/>
        <w:ind w:left="284" w:firstLine="709"/>
        <w:jc w:val="center"/>
        <w:rPr>
          <w:bCs/>
          <w:sz w:val="28"/>
          <w:szCs w:val="28"/>
        </w:rPr>
      </w:pPr>
      <w:r w:rsidRPr="009C4A77">
        <w:rPr>
          <w:bCs/>
          <w:sz w:val="28"/>
          <w:szCs w:val="28"/>
        </w:rPr>
        <w:t>202</w:t>
      </w:r>
      <w:r w:rsidR="00381365" w:rsidRPr="009C4A77">
        <w:rPr>
          <w:bCs/>
          <w:sz w:val="28"/>
          <w:szCs w:val="28"/>
        </w:rPr>
        <w:t>4</w:t>
      </w:r>
      <w:r w:rsidRPr="009C4A77">
        <w:rPr>
          <w:bCs/>
          <w:sz w:val="28"/>
          <w:szCs w:val="28"/>
        </w:rPr>
        <w:t xml:space="preserve"> г.</w:t>
      </w:r>
    </w:p>
    <w:p w:rsidR="006724BF" w:rsidRPr="009C4A77" w:rsidRDefault="006724BF" w:rsidP="0094770C">
      <w:pPr>
        <w:ind w:left="284" w:firstLine="709"/>
        <w:jc w:val="center"/>
        <w:rPr>
          <w:b/>
          <w:bCs/>
          <w:sz w:val="28"/>
          <w:szCs w:val="28"/>
        </w:rPr>
      </w:pPr>
    </w:p>
    <w:p w:rsidR="00215916" w:rsidRDefault="00215916" w:rsidP="0094770C">
      <w:pPr>
        <w:ind w:left="284" w:firstLine="709"/>
        <w:jc w:val="center"/>
        <w:rPr>
          <w:b/>
          <w:bCs/>
        </w:rPr>
      </w:pPr>
    </w:p>
    <w:p w:rsidR="00215916" w:rsidRDefault="00215916" w:rsidP="0094770C">
      <w:pPr>
        <w:ind w:left="284" w:firstLine="709"/>
        <w:jc w:val="center"/>
        <w:rPr>
          <w:b/>
          <w:bCs/>
        </w:rPr>
      </w:pPr>
    </w:p>
    <w:p w:rsidR="00215916" w:rsidRDefault="00215916" w:rsidP="0094770C">
      <w:pPr>
        <w:ind w:left="284" w:firstLine="709"/>
        <w:jc w:val="center"/>
        <w:rPr>
          <w:b/>
          <w:bCs/>
        </w:rPr>
      </w:pPr>
    </w:p>
    <w:p w:rsidR="00215916" w:rsidRDefault="00215916" w:rsidP="0094770C">
      <w:pPr>
        <w:ind w:left="284" w:firstLine="709"/>
        <w:jc w:val="center"/>
        <w:rPr>
          <w:b/>
          <w:bCs/>
        </w:rPr>
      </w:pPr>
    </w:p>
    <w:p w:rsidR="00215916" w:rsidRPr="00431ADA" w:rsidRDefault="00215916" w:rsidP="0094770C">
      <w:pPr>
        <w:ind w:left="284" w:firstLine="709"/>
        <w:jc w:val="center"/>
        <w:rPr>
          <w:b/>
          <w:bCs/>
        </w:rPr>
      </w:pPr>
    </w:p>
    <w:tbl>
      <w:tblPr>
        <w:tblW w:w="9797" w:type="dxa"/>
        <w:tblInd w:w="108" w:type="dxa"/>
        <w:tblLook w:val="04A0" w:firstRow="1" w:lastRow="0" w:firstColumn="1" w:lastColumn="0" w:noHBand="0" w:noVBand="1"/>
      </w:tblPr>
      <w:tblGrid>
        <w:gridCol w:w="2088"/>
        <w:gridCol w:w="160"/>
        <w:gridCol w:w="2468"/>
        <w:gridCol w:w="2935"/>
        <w:gridCol w:w="2146"/>
      </w:tblGrid>
      <w:tr w:rsidR="001D74E0" w:rsidRPr="00816CB2" w:rsidTr="002F4AFB">
        <w:trPr>
          <w:trHeight w:val="1266"/>
        </w:trPr>
        <w:tc>
          <w:tcPr>
            <w:tcW w:w="2088" w:type="dxa"/>
            <w:vAlign w:val="center"/>
            <w:hideMark/>
          </w:tcPr>
          <w:p w:rsidR="001D74E0" w:rsidRPr="00816CB2" w:rsidRDefault="001D74E0" w:rsidP="001D74E0">
            <w:pPr>
              <w:widowControl w:val="0"/>
              <w:contextualSpacing/>
            </w:pPr>
            <w:r w:rsidRPr="00816CB2">
              <w:rPr>
                <w:b/>
              </w:rPr>
              <w:t>Разработчик</w:t>
            </w:r>
          </w:p>
          <w:p w:rsidR="001D74E0" w:rsidRPr="00816CB2" w:rsidRDefault="001D74E0" w:rsidP="001D74E0">
            <w:pPr>
              <w:widowControl w:val="0"/>
              <w:contextualSpacing/>
            </w:pPr>
            <w:r w:rsidRPr="00816CB2">
              <w:t>программы:</w:t>
            </w:r>
          </w:p>
        </w:tc>
        <w:tc>
          <w:tcPr>
            <w:tcW w:w="2628" w:type="dxa"/>
            <w:gridSpan w:val="2"/>
            <w:vAlign w:val="center"/>
            <w:hideMark/>
          </w:tcPr>
          <w:p w:rsidR="001D74E0" w:rsidRPr="00816CB2" w:rsidRDefault="001D74E0" w:rsidP="001D74E0">
            <w:pPr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КГБ ПОУ </w:t>
            </w:r>
            <w:r w:rsidRPr="00816CB2">
              <w:rPr>
                <w:u w:val="single"/>
              </w:rPr>
              <w:t>«ХТТБПТ»</w:t>
            </w:r>
          </w:p>
          <w:p w:rsidR="001D74E0" w:rsidRPr="00816CB2" w:rsidRDefault="001D74E0" w:rsidP="001D74E0">
            <w:pPr>
              <w:widowControl w:val="0"/>
              <w:contextualSpacing/>
              <w:jc w:val="center"/>
            </w:pPr>
            <w:r w:rsidRPr="00816CB2"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1D74E0" w:rsidRPr="00816CB2" w:rsidRDefault="001D74E0" w:rsidP="001D74E0">
            <w:pPr>
              <w:contextualSpacing/>
              <w:jc w:val="center"/>
              <w:rPr>
                <w:u w:val="single"/>
              </w:rPr>
            </w:pPr>
            <w:r w:rsidRPr="00816CB2">
              <w:rPr>
                <w:u w:val="single"/>
              </w:rPr>
              <w:t xml:space="preserve">Руководитель УМО </w:t>
            </w:r>
            <w:r>
              <w:rPr>
                <w:u w:val="single"/>
              </w:rPr>
              <w:t>Промышленные и инженерные технологии</w:t>
            </w:r>
          </w:p>
          <w:p w:rsidR="001D74E0" w:rsidRPr="00816CB2" w:rsidRDefault="001D74E0" w:rsidP="001D74E0">
            <w:pPr>
              <w:contextualSpacing/>
              <w:jc w:val="center"/>
            </w:pPr>
            <w:r w:rsidRPr="001C47E4"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1D74E0" w:rsidRPr="00816CB2" w:rsidRDefault="001D74E0" w:rsidP="001D74E0">
            <w:pPr>
              <w:contextualSpacing/>
              <w:jc w:val="center"/>
              <w:rPr>
                <w:u w:val="single"/>
              </w:rPr>
            </w:pPr>
            <w:proofErr w:type="spellStart"/>
            <w:r>
              <w:rPr>
                <w:u w:val="single"/>
              </w:rPr>
              <w:t>Н.Г.Свищева</w:t>
            </w:r>
            <w:proofErr w:type="spellEnd"/>
          </w:p>
          <w:p w:rsidR="001D74E0" w:rsidRPr="00816CB2" w:rsidRDefault="001D74E0" w:rsidP="001D74E0">
            <w:pPr>
              <w:widowControl w:val="0"/>
              <w:contextualSpacing/>
              <w:jc w:val="center"/>
            </w:pPr>
            <w:r w:rsidRPr="001C47E4">
              <w:t>(инициалы, фамилия)</w:t>
            </w:r>
          </w:p>
        </w:tc>
      </w:tr>
      <w:tr w:rsidR="001D74E0" w:rsidRPr="00816CB2" w:rsidTr="002F4AFB">
        <w:tc>
          <w:tcPr>
            <w:tcW w:w="2088" w:type="dxa"/>
            <w:vAlign w:val="center"/>
          </w:tcPr>
          <w:p w:rsidR="001D74E0" w:rsidRPr="00816CB2" w:rsidRDefault="001D74E0" w:rsidP="001D74E0">
            <w:pPr>
              <w:contextualSpacing/>
              <w:rPr>
                <w:b/>
              </w:rPr>
            </w:pPr>
            <w:r w:rsidRPr="00816CB2">
              <w:rPr>
                <w:b/>
              </w:rPr>
              <w:t>Рецензент:</w:t>
            </w:r>
            <w:r w:rsidRPr="00816CB2">
              <w:rPr>
                <w:u w:val="single"/>
              </w:rPr>
              <w:t xml:space="preserve"> </w:t>
            </w:r>
          </w:p>
        </w:tc>
        <w:tc>
          <w:tcPr>
            <w:tcW w:w="2628" w:type="dxa"/>
            <w:gridSpan w:val="2"/>
            <w:vAlign w:val="center"/>
          </w:tcPr>
          <w:p w:rsidR="001D74E0" w:rsidRDefault="001D74E0" w:rsidP="001D74E0">
            <w:pPr>
              <w:contextualSpacing/>
              <w:jc w:val="center"/>
              <w:rPr>
                <w:u w:val="single"/>
              </w:rPr>
            </w:pPr>
          </w:p>
          <w:p w:rsidR="001D74E0" w:rsidRPr="00816CB2" w:rsidRDefault="001D74E0" w:rsidP="001D74E0">
            <w:pPr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>А</w:t>
            </w:r>
            <w:r w:rsidRPr="00816CB2">
              <w:rPr>
                <w:u w:val="single"/>
              </w:rPr>
              <w:t>О «</w:t>
            </w:r>
            <w:r>
              <w:rPr>
                <w:u w:val="single"/>
              </w:rPr>
              <w:t>Хабаровский судостроительный завод</w:t>
            </w:r>
            <w:r w:rsidRPr="00816CB2">
              <w:rPr>
                <w:u w:val="single"/>
              </w:rPr>
              <w:t>»</w:t>
            </w:r>
          </w:p>
          <w:p w:rsidR="001D74E0" w:rsidRPr="001C47E4" w:rsidRDefault="001D74E0" w:rsidP="001D74E0">
            <w:pPr>
              <w:widowControl w:val="0"/>
              <w:contextualSpacing/>
              <w:jc w:val="center"/>
              <w:rPr>
                <w:b/>
              </w:rPr>
            </w:pPr>
            <w:r w:rsidRPr="001C47E4">
              <w:t>(место работы)</w:t>
            </w:r>
          </w:p>
          <w:p w:rsidR="001D74E0" w:rsidRPr="00816CB2" w:rsidRDefault="001D74E0" w:rsidP="001D74E0">
            <w:pPr>
              <w:widowControl w:val="0"/>
              <w:contextualSpacing/>
              <w:jc w:val="center"/>
            </w:pPr>
          </w:p>
        </w:tc>
        <w:tc>
          <w:tcPr>
            <w:tcW w:w="2935" w:type="dxa"/>
            <w:vAlign w:val="center"/>
          </w:tcPr>
          <w:p w:rsidR="001D74E0" w:rsidRPr="00816CB2" w:rsidRDefault="001D74E0" w:rsidP="001D74E0">
            <w:pPr>
              <w:widowControl w:val="0"/>
              <w:contextualSpacing/>
              <w:jc w:val="center"/>
              <w:rPr>
                <w:u w:val="single"/>
              </w:rPr>
            </w:pPr>
            <w:r>
              <w:rPr>
                <w:u w:val="single"/>
              </w:rPr>
              <w:t>Начальник конструкторского и технологического отдела</w:t>
            </w:r>
          </w:p>
          <w:p w:rsidR="001D74E0" w:rsidRPr="00816CB2" w:rsidRDefault="001D74E0" w:rsidP="001D74E0">
            <w:pPr>
              <w:widowControl w:val="0"/>
              <w:contextualSpacing/>
              <w:jc w:val="center"/>
            </w:pPr>
            <w:r w:rsidRPr="001C47E4"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1D74E0" w:rsidRPr="00816CB2" w:rsidRDefault="001D74E0" w:rsidP="001D74E0">
            <w:pPr>
              <w:contextualSpacing/>
              <w:jc w:val="center"/>
              <w:rPr>
                <w:u w:val="single"/>
              </w:rPr>
            </w:pPr>
            <w:proofErr w:type="spellStart"/>
            <w:r>
              <w:rPr>
                <w:u w:val="single"/>
              </w:rPr>
              <w:t>Е.Ю.Смирнов</w:t>
            </w:r>
            <w:proofErr w:type="spellEnd"/>
          </w:p>
          <w:p w:rsidR="001D74E0" w:rsidRPr="00816CB2" w:rsidRDefault="001D74E0" w:rsidP="001D74E0">
            <w:pPr>
              <w:widowControl w:val="0"/>
              <w:contextualSpacing/>
              <w:jc w:val="center"/>
            </w:pPr>
            <w:r w:rsidRPr="001C47E4">
              <w:t>(инициалы, фамилия)</w:t>
            </w:r>
          </w:p>
        </w:tc>
      </w:tr>
      <w:tr w:rsidR="001D74E0" w:rsidRPr="00816CB2" w:rsidTr="002F4AFB">
        <w:tc>
          <w:tcPr>
            <w:tcW w:w="4716" w:type="dxa"/>
            <w:gridSpan w:val="3"/>
            <w:hideMark/>
          </w:tcPr>
          <w:p w:rsidR="001D74E0" w:rsidRPr="00816CB2" w:rsidRDefault="001D74E0" w:rsidP="001D74E0">
            <w:pPr>
              <w:widowControl w:val="0"/>
              <w:contextualSpacing/>
              <w:rPr>
                <w:b/>
              </w:rPr>
            </w:pPr>
          </w:p>
          <w:p w:rsidR="001D74E0" w:rsidRPr="00816CB2" w:rsidRDefault="001D74E0" w:rsidP="001D74E0">
            <w:pPr>
              <w:widowControl w:val="0"/>
              <w:contextualSpacing/>
            </w:pPr>
            <w:r w:rsidRPr="00816CB2">
              <w:rPr>
                <w:b/>
              </w:rPr>
              <w:t>Обсуждено</w:t>
            </w:r>
            <w:r w:rsidRPr="00816CB2">
              <w:t xml:space="preserve"> на заседании </w:t>
            </w:r>
          </w:p>
          <w:p w:rsidR="001D74E0" w:rsidRPr="00816CB2" w:rsidRDefault="001D74E0" w:rsidP="001D74E0">
            <w:pPr>
              <w:widowControl w:val="0"/>
              <w:contextualSpacing/>
              <w:rPr>
                <w:i/>
                <w:iCs/>
              </w:rPr>
            </w:pPr>
            <w:r w:rsidRPr="00816CB2">
              <w:rPr>
                <w:i/>
                <w:iCs/>
              </w:rPr>
              <w:t xml:space="preserve">УМО </w:t>
            </w:r>
            <w:r w:rsidRPr="002F4D3A">
              <w:rPr>
                <w:i/>
              </w:rPr>
              <w:t>Промышленные и инженерные технологии</w:t>
            </w: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  <w:p w:rsidR="001D74E0" w:rsidRPr="00816CB2" w:rsidRDefault="001D74E0" w:rsidP="00545673">
            <w:pPr>
              <w:widowControl w:val="0"/>
              <w:contextualSpacing/>
            </w:pPr>
            <w:r w:rsidRPr="00816CB2">
              <w:t>«3</w:t>
            </w:r>
            <w:r w:rsidR="00545673">
              <w:t>0</w:t>
            </w:r>
            <w:r w:rsidRPr="00816CB2">
              <w:t xml:space="preserve">» </w:t>
            </w:r>
            <w:r w:rsidR="00545673">
              <w:t>сен</w:t>
            </w:r>
            <w:bookmarkStart w:id="1" w:name="_GoBack"/>
            <w:bookmarkEnd w:id="1"/>
            <w:r w:rsidRPr="00816CB2">
              <w:t>тября 2024</w:t>
            </w: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  <w:p w:rsidR="001D74E0" w:rsidRPr="00816CB2" w:rsidRDefault="001D74E0" w:rsidP="001D74E0">
            <w:pPr>
              <w:widowControl w:val="0"/>
              <w:contextualSpacing/>
            </w:pPr>
            <w:r w:rsidRPr="00816CB2">
              <w:t>протокол № 2</w:t>
            </w:r>
          </w:p>
        </w:tc>
      </w:tr>
      <w:tr w:rsidR="001D74E0" w:rsidRPr="00816CB2" w:rsidTr="002F4AFB">
        <w:tc>
          <w:tcPr>
            <w:tcW w:w="2088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628" w:type="dxa"/>
            <w:gridSpan w:val="2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</w:tr>
      <w:tr w:rsidR="001D74E0" w:rsidRPr="00816CB2" w:rsidTr="002F4AFB">
        <w:tc>
          <w:tcPr>
            <w:tcW w:w="2088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628" w:type="dxa"/>
            <w:gridSpan w:val="2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</w:tr>
      <w:tr w:rsidR="001D74E0" w:rsidRPr="00816CB2" w:rsidTr="002F4AFB">
        <w:tc>
          <w:tcPr>
            <w:tcW w:w="4716" w:type="dxa"/>
            <w:gridSpan w:val="3"/>
            <w:hideMark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</w:tr>
      <w:tr w:rsidR="001D74E0" w:rsidRPr="00816CB2" w:rsidTr="002F4AFB">
        <w:tc>
          <w:tcPr>
            <w:tcW w:w="2248" w:type="dxa"/>
            <w:gridSpan w:val="2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468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</w:tr>
      <w:tr w:rsidR="001D74E0" w:rsidRPr="00816CB2" w:rsidTr="002F4AFB">
        <w:tc>
          <w:tcPr>
            <w:tcW w:w="2248" w:type="dxa"/>
            <w:gridSpan w:val="2"/>
            <w:hideMark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468" w:type="dxa"/>
            <w:hideMark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  <w:tc>
          <w:tcPr>
            <w:tcW w:w="2935" w:type="dxa"/>
            <w:hideMark/>
          </w:tcPr>
          <w:p w:rsidR="001D74E0" w:rsidRPr="00816CB2" w:rsidRDefault="001D74E0" w:rsidP="001D74E0">
            <w:pPr>
              <w:widowControl w:val="0"/>
              <w:contextualSpacing/>
              <w:jc w:val="center"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</w:tr>
      <w:tr w:rsidR="001D74E0" w:rsidRPr="00816CB2" w:rsidTr="002F4AFB">
        <w:tc>
          <w:tcPr>
            <w:tcW w:w="2248" w:type="dxa"/>
            <w:gridSpan w:val="2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468" w:type="dxa"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</w:tr>
      <w:tr w:rsidR="001D74E0" w:rsidRPr="00816CB2" w:rsidTr="002F4AFB">
        <w:tc>
          <w:tcPr>
            <w:tcW w:w="2248" w:type="dxa"/>
            <w:gridSpan w:val="2"/>
            <w:hideMark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468" w:type="dxa"/>
            <w:hideMark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  <w:tc>
          <w:tcPr>
            <w:tcW w:w="2935" w:type="dxa"/>
            <w:hideMark/>
          </w:tcPr>
          <w:p w:rsidR="001D74E0" w:rsidRPr="00816CB2" w:rsidRDefault="001D74E0" w:rsidP="001D74E0">
            <w:pPr>
              <w:widowControl w:val="0"/>
              <w:contextualSpacing/>
              <w:jc w:val="center"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</w:tr>
      <w:tr w:rsidR="001D74E0" w:rsidRPr="00816CB2" w:rsidTr="002F4AFB">
        <w:tc>
          <w:tcPr>
            <w:tcW w:w="2248" w:type="dxa"/>
            <w:gridSpan w:val="2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468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935" w:type="dxa"/>
          </w:tcPr>
          <w:p w:rsidR="001D74E0" w:rsidRPr="00816CB2" w:rsidRDefault="001D74E0" w:rsidP="001D74E0">
            <w:pPr>
              <w:widowControl w:val="0"/>
              <w:contextualSpacing/>
            </w:pPr>
          </w:p>
        </w:tc>
        <w:tc>
          <w:tcPr>
            <w:tcW w:w="2146" w:type="dxa"/>
          </w:tcPr>
          <w:p w:rsidR="001D74E0" w:rsidRPr="00816CB2" w:rsidRDefault="001D74E0" w:rsidP="001D74E0">
            <w:pPr>
              <w:widowControl w:val="0"/>
              <w:contextualSpacing/>
              <w:rPr>
                <w:i/>
              </w:rPr>
            </w:pPr>
          </w:p>
        </w:tc>
      </w:tr>
    </w:tbl>
    <w:p w:rsidR="0090227E" w:rsidRPr="00431ADA" w:rsidRDefault="0090227E" w:rsidP="001D74E0">
      <w:pPr>
        <w:ind w:left="284"/>
      </w:pPr>
    </w:p>
    <w:p w:rsidR="0090227E" w:rsidRDefault="0090227E" w:rsidP="0094770C">
      <w:pPr>
        <w:widowControl w:val="0"/>
        <w:ind w:left="284" w:firstLine="709"/>
        <w:contextualSpacing/>
      </w:pPr>
      <w:bookmarkStart w:id="2" w:name="_Hlk100946856"/>
    </w:p>
    <w:p w:rsidR="00F47FDA" w:rsidRDefault="00F47FDA" w:rsidP="0094770C">
      <w:pPr>
        <w:widowControl w:val="0"/>
        <w:ind w:left="284" w:firstLine="709"/>
        <w:contextualSpacing/>
      </w:pPr>
    </w:p>
    <w:p w:rsidR="00FF59BD" w:rsidRDefault="00FF59BD" w:rsidP="0094770C">
      <w:pPr>
        <w:widowControl w:val="0"/>
        <w:ind w:left="284" w:firstLine="709"/>
        <w:contextualSpacing/>
      </w:pPr>
    </w:p>
    <w:p w:rsidR="00FF59BD" w:rsidRDefault="00FF59BD" w:rsidP="0094770C">
      <w:pPr>
        <w:widowControl w:val="0"/>
        <w:ind w:left="284" w:firstLine="709"/>
        <w:contextualSpacing/>
      </w:pPr>
    </w:p>
    <w:p w:rsidR="00FF59BD" w:rsidRDefault="00FF59BD" w:rsidP="0094770C">
      <w:pPr>
        <w:widowControl w:val="0"/>
        <w:ind w:left="284" w:firstLine="709"/>
        <w:contextualSpacing/>
      </w:pPr>
    </w:p>
    <w:p w:rsidR="00F47FDA" w:rsidRPr="00431ADA" w:rsidRDefault="00F47FDA" w:rsidP="0094770C">
      <w:pPr>
        <w:widowControl w:val="0"/>
        <w:ind w:left="284" w:firstLine="709"/>
        <w:contextualSpacing/>
      </w:pPr>
    </w:p>
    <w:p w:rsidR="0090227E" w:rsidRPr="00431ADA" w:rsidRDefault="0090227E" w:rsidP="0094770C">
      <w:pPr>
        <w:ind w:left="284" w:firstLine="709"/>
      </w:pPr>
      <w:bookmarkStart w:id="3" w:name="_Hlk147183271"/>
      <w:r w:rsidRPr="00431ADA">
        <w:br w:type="page"/>
      </w:r>
    </w:p>
    <w:bookmarkEnd w:id="2"/>
    <w:bookmarkEnd w:id="3"/>
    <w:p w:rsidR="00FF59BD" w:rsidRDefault="00FF59BD" w:rsidP="0094770C">
      <w:pPr>
        <w:tabs>
          <w:tab w:val="left" w:pos="426"/>
        </w:tabs>
        <w:ind w:left="284" w:right="-1136" w:firstLine="709"/>
        <w:jc w:val="center"/>
        <w:rPr>
          <w:b/>
          <w:bCs/>
          <w:spacing w:val="-2"/>
          <w:w w:val="105"/>
        </w:rPr>
      </w:pPr>
    </w:p>
    <w:p w:rsidR="009C4A77" w:rsidRDefault="009C4A77" w:rsidP="0094770C">
      <w:pPr>
        <w:tabs>
          <w:tab w:val="left" w:pos="426"/>
        </w:tabs>
        <w:ind w:left="284" w:right="-1136" w:firstLine="709"/>
        <w:jc w:val="center"/>
        <w:rPr>
          <w:b/>
          <w:bCs/>
          <w:spacing w:val="-2"/>
          <w:w w:val="105"/>
        </w:rPr>
      </w:pPr>
    </w:p>
    <w:p w:rsidR="0079001A" w:rsidRDefault="0079001A" w:rsidP="002F4AFB">
      <w:pPr>
        <w:tabs>
          <w:tab w:val="left" w:pos="426"/>
        </w:tabs>
        <w:spacing w:line="360" w:lineRule="auto"/>
        <w:ind w:left="284" w:right="-1136" w:firstLine="709"/>
        <w:jc w:val="center"/>
        <w:rPr>
          <w:b/>
          <w:bCs/>
          <w:spacing w:val="-2"/>
          <w:w w:val="105"/>
        </w:rPr>
      </w:pPr>
      <w:r w:rsidRPr="00431ADA">
        <w:rPr>
          <w:b/>
          <w:bCs/>
          <w:spacing w:val="-2"/>
          <w:w w:val="105"/>
        </w:rPr>
        <w:t>1. О</w:t>
      </w:r>
      <w:r w:rsidR="00215916">
        <w:rPr>
          <w:b/>
          <w:bCs/>
          <w:spacing w:val="-2"/>
          <w:w w:val="105"/>
        </w:rPr>
        <w:t>СНОВНЫЕ ПОЛОЖЕНИЯ</w:t>
      </w:r>
    </w:p>
    <w:p w:rsidR="00901D65" w:rsidRPr="00431ADA" w:rsidRDefault="00901D65" w:rsidP="002F4AFB">
      <w:pPr>
        <w:tabs>
          <w:tab w:val="left" w:pos="426"/>
        </w:tabs>
        <w:spacing w:line="360" w:lineRule="auto"/>
        <w:ind w:left="284" w:right="-1136" w:firstLine="709"/>
        <w:jc w:val="center"/>
        <w:rPr>
          <w:b/>
          <w:bCs/>
          <w:spacing w:val="-2"/>
          <w:w w:val="105"/>
        </w:rPr>
      </w:pPr>
    </w:p>
    <w:p w:rsidR="0079001A" w:rsidRPr="009C4A77" w:rsidRDefault="0079001A" w:rsidP="002F4AFB">
      <w:pPr>
        <w:pStyle w:val="ae"/>
        <w:tabs>
          <w:tab w:val="left" w:pos="426"/>
        </w:tabs>
        <w:spacing w:line="360" w:lineRule="auto"/>
        <w:ind w:left="567" w:right="-1136" w:firstLine="709"/>
        <w:jc w:val="both"/>
        <w:rPr>
          <w:rFonts w:ascii="Times New Roman" w:hAnsi="Times New Roman"/>
          <w:sz w:val="28"/>
          <w:szCs w:val="28"/>
        </w:rPr>
      </w:pPr>
      <w:r w:rsidRPr="009C4A77">
        <w:rPr>
          <w:rFonts w:ascii="Times New Roman" w:hAnsi="Times New Roman"/>
          <w:spacing w:val="-2"/>
          <w:w w:val="105"/>
          <w:sz w:val="28"/>
          <w:szCs w:val="28"/>
        </w:rPr>
        <w:t xml:space="preserve">1.1. Программа государственной итоговой аттестации (далее – ГИА) является частью программы </w:t>
      </w:r>
      <w:bookmarkStart w:id="4" w:name="_Hlk180566164"/>
      <w:r w:rsidRPr="009C4A77">
        <w:rPr>
          <w:rFonts w:ascii="Times New Roman" w:hAnsi="Times New Roman"/>
          <w:spacing w:val="-2"/>
          <w:w w:val="105"/>
          <w:sz w:val="28"/>
          <w:szCs w:val="28"/>
        </w:rPr>
        <w:t>квалифицированных рабочих, служащих / программы</w:t>
      </w:r>
      <w:bookmarkEnd w:id="4"/>
      <w:r w:rsidRPr="009C4A77">
        <w:rPr>
          <w:rFonts w:ascii="Times New Roman" w:hAnsi="Times New Roman"/>
          <w:spacing w:val="-2"/>
          <w:w w:val="105"/>
          <w:sz w:val="28"/>
          <w:szCs w:val="28"/>
        </w:rPr>
        <w:t xml:space="preserve"> подготовки специалистов среднего звена в соответствии с ФГОС СПО по профессии/специальности: </w:t>
      </w:r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15.02.</w:t>
      </w:r>
      <w:proofErr w:type="gramStart"/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12.</w:t>
      </w:r>
      <w:r w:rsidRPr="009C4A77">
        <w:rPr>
          <w:rFonts w:ascii="Times New Roman" w:hAnsi="Times New Roman"/>
          <w:bCs/>
          <w:sz w:val="28"/>
          <w:szCs w:val="28"/>
        </w:rPr>
        <w:t>Монтаж</w:t>
      </w:r>
      <w:proofErr w:type="gramEnd"/>
      <w:r w:rsidRPr="009C4A77">
        <w:rPr>
          <w:rFonts w:ascii="Times New Roman" w:hAnsi="Times New Roman"/>
          <w:bCs/>
          <w:sz w:val="28"/>
          <w:szCs w:val="28"/>
        </w:rPr>
        <w:t>, техническое обслуживание и ремонт промышленного оборудования (по отраслям)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1.2. Порядок проведения ГИА, порядок подачи и рассмотрения апелляций, порядок проведения ГИА для обучающихся из числа лиц с ограниченными возможностями здоровья, порядок присвоения квалификации осуществляется в соответствии со следующими документами: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– Федеральным законом от 29.12.2012 № 273-ФЗ «Об образовании в Российской Федерации»;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 xml:space="preserve">– Федеральным государственным образовательным стандартом среднего профессионального образования по профессии/специальности </w:t>
      </w:r>
      <w:r w:rsidRPr="009C4A77">
        <w:rPr>
          <w:iCs/>
          <w:spacing w:val="-2"/>
          <w:w w:val="105"/>
          <w:sz w:val="28"/>
          <w:szCs w:val="28"/>
        </w:rPr>
        <w:t>15.02.</w:t>
      </w:r>
      <w:proofErr w:type="gramStart"/>
      <w:r w:rsidRPr="009C4A77">
        <w:rPr>
          <w:iCs/>
          <w:spacing w:val="-2"/>
          <w:w w:val="105"/>
          <w:sz w:val="28"/>
          <w:szCs w:val="28"/>
        </w:rPr>
        <w:t>12.</w:t>
      </w:r>
      <w:r w:rsidRPr="009C4A77">
        <w:rPr>
          <w:bCs/>
          <w:sz w:val="28"/>
          <w:szCs w:val="28"/>
        </w:rPr>
        <w:t>Монтаж</w:t>
      </w:r>
      <w:proofErr w:type="gramEnd"/>
      <w:r w:rsidRPr="009C4A77">
        <w:rPr>
          <w:bCs/>
          <w:sz w:val="28"/>
          <w:szCs w:val="28"/>
        </w:rPr>
        <w:t xml:space="preserve">, техническое обслуживание и ремонт промышленного оборудования (по отраслям) </w:t>
      </w:r>
      <w:r w:rsidRPr="009C4A77">
        <w:rPr>
          <w:spacing w:val="-2"/>
          <w:w w:val="105"/>
          <w:sz w:val="28"/>
          <w:szCs w:val="28"/>
        </w:rPr>
        <w:t xml:space="preserve">утвержденный приказом Министерства просвещения Российской Федерации </w:t>
      </w:r>
      <w:r w:rsidR="00496A1D" w:rsidRPr="009C4A77">
        <w:rPr>
          <w:sz w:val="28"/>
          <w:szCs w:val="28"/>
        </w:rPr>
        <w:t>России от 09.12.2016 N 1580 (ред. от 01.09.2022)</w:t>
      </w:r>
      <w:r w:rsidRPr="009C4A77">
        <w:rPr>
          <w:spacing w:val="-2"/>
          <w:w w:val="105"/>
          <w:sz w:val="28"/>
          <w:szCs w:val="28"/>
        </w:rPr>
        <w:t>(далее – ФГОС СПО);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 xml:space="preserve">– </w:t>
      </w:r>
      <w:r w:rsidRPr="009C4A77">
        <w:rPr>
          <w:sz w:val="28"/>
          <w:szCs w:val="28"/>
        </w:rPr>
        <w:t xml:space="preserve">Приказом </w:t>
      </w:r>
      <w:r w:rsidRPr="009C4A77">
        <w:rPr>
          <w:spacing w:val="-2"/>
          <w:w w:val="105"/>
          <w:sz w:val="28"/>
          <w:szCs w:val="28"/>
        </w:rPr>
        <w:t xml:space="preserve">Министерства просвещения Российской Федерации </w:t>
      </w:r>
      <w:r w:rsidRPr="009C4A77">
        <w:rPr>
          <w:sz w:val="28"/>
          <w:szCs w:val="28"/>
        </w:rPr>
        <w:t>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 xml:space="preserve">– </w:t>
      </w:r>
      <w:bookmarkStart w:id="5" w:name="_Hlk161870614"/>
      <w:r w:rsidRPr="009C4A77">
        <w:rPr>
          <w:spacing w:val="-2"/>
          <w:w w:val="105"/>
          <w:sz w:val="28"/>
          <w:szCs w:val="28"/>
        </w:rPr>
        <w:t xml:space="preserve">Приказом Министерства просвещения Российской Федерации от 08.11.2021 № 800 </w:t>
      </w:r>
      <w:bookmarkEnd w:id="5"/>
      <w:r w:rsidRPr="009C4A77">
        <w:rPr>
          <w:spacing w:val="-2"/>
          <w:w w:val="105"/>
          <w:sz w:val="28"/>
          <w:szCs w:val="28"/>
        </w:rPr>
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– Письмом Министерства образования и науки Российской Федерации от 20.07.2015 №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79001A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– Уставом и иными локальными нормативными актами образовательной организации.</w:t>
      </w:r>
    </w:p>
    <w:p w:rsidR="0020778B" w:rsidRPr="009C4A77" w:rsidRDefault="0020778B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pacing w:val="-2"/>
          <w:w w:val="105"/>
          <w:sz w:val="28"/>
          <w:szCs w:val="28"/>
        </w:rPr>
      </w:pPr>
    </w:p>
    <w:p w:rsidR="0079001A" w:rsidRPr="009C4A77" w:rsidRDefault="0079001A" w:rsidP="002F4AFB">
      <w:pPr>
        <w:pStyle w:val="ae"/>
        <w:tabs>
          <w:tab w:val="left" w:pos="426"/>
        </w:tabs>
        <w:spacing w:line="360" w:lineRule="auto"/>
        <w:ind w:left="567" w:right="-1136" w:firstLine="709"/>
        <w:jc w:val="both"/>
        <w:rPr>
          <w:rFonts w:ascii="Times New Roman" w:hAnsi="Times New Roman"/>
          <w:sz w:val="28"/>
          <w:szCs w:val="28"/>
        </w:rPr>
      </w:pPr>
      <w:r w:rsidRPr="009C4A77">
        <w:rPr>
          <w:rFonts w:ascii="Times New Roman" w:hAnsi="Times New Roman"/>
          <w:spacing w:val="-2"/>
          <w:w w:val="105"/>
          <w:sz w:val="28"/>
          <w:szCs w:val="28"/>
        </w:rPr>
        <w:t xml:space="preserve">1.3. </w:t>
      </w:r>
      <w:r w:rsidRPr="009C4A77">
        <w:rPr>
          <w:rFonts w:ascii="Times New Roman" w:hAnsi="Times New Roman"/>
          <w:sz w:val="28"/>
          <w:szCs w:val="28"/>
        </w:rPr>
        <w:t xml:space="preserve">ГИА завершает освоение имеющей государственную аккредитацию основной профессиональной образовательной программы (далее – ОПОП) среднего профессионального образования по специальности </w:t>
      </w:r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15.02.</w:t>
      </w:r>
      <w:proofErr w:type="gramStart"/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12.</w:t>
      </w:r>
      <w:r w:rsidRPr="009C4A77">
        <w:rPr>
          <w:rFonts w:ascii="Times New Roman" w:hAnsi="Times New Roman"/>
          <w:bCs/>
          <w:sz w:val="28"/>
          <w:szCs w:val="28"/>
        </w:rPr>
        <w:t>Монтаж</w:t>
      </w:r>
      <w:proofErr w:type="gramEnd"/>
      <w:r w:rsidRPr="009C4A77">
        <w:rPr>
          <w:rFonts w:ascii="Times New Roman" w:hAnsi="Times New Roman"/>
          <w:bCs/>
          <w:sz w:val="28"/>
          <w:szCs w:val="28"/>
        </w:rPr>
        <w:t>, техническое обслуживание и ремонт промышленного оборудования (по отраслям)</w:t>
      </w:r>
    </w:p>
    <w:p w:rsidR="00FF59BD" w:rsidRPr="009C4A77" w:rsidRDefault="00FF59BD" w:rsidP="002F4AFB">
      <w:pPr>
        <w:tabs>
          <w:tab w:val="left" w:pos="426"/>
        </w:tabs>
        <w:spacing w:line="360" w:lineRule="auto"/>
        <w:ind w:left="567" w:right="-1136" w:firstLine="709"/>
        <w:jc w:val="center"/>
        <w:rPr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AFB" w:rsidRPr="009C4A77" w:rsidRDefault="002F4AFB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pacing w:val="-2"/>
          <w:w w:val="105"/>
          <w:sz w:val="28"/>
          <w:szCs w:val="28"/>
        </w:rPr>
      </w:pP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center"/>
        <w:rPr>
          <w:i/>
          <w:iCs/>
          <w:sz w:val="28"/>
          <w:szCs w:val="28"/>
          <w:lang w:eastAsia="zh-CN"/>
        </w:rPr>
      </w:pPr>
      <w:r w:rsidRPr="009C4A77">
        <w:rPr>
          <w:b/>
          <w:bCs/>
          <w:spacing w:val="-2"/>
          <w:w w:val="105"/>
          <w:sz w:val="28"/>
          <w:szCs w:val="28"/>
        </w:rPr>
        <w:t>2. П</w:t>
      </w:r>
      <w:r w:rsidR="00215916" w:rsidRPr="009C4A77">
        <w:rPr>
          <w:b/>
          <w:bCs/>
          <w:spacing w:val="-2"/>
          <w:w w:val="105"/>
          <w:sz w:val="28"/>
          <w:szCs w:val="28"/>
        </w:rPr>
        <w:t xml:space="preserve">АСПОРТ ПРОГРАММЫ ГИА </w:t>
      </w:r>
    </w:p>
    <w:p w:rsidR="0079001A" w:rsidRPr="009C4A77" w:rsidRDefault="0079001A" w:rsidP="002F4AFB">
      <w:pPr>
        <w:pStyle w:val="ae"/>
        <w:tabs>
          <w:tab w:val="left" w:pos="426"/>
        </w:tabs>
        <w:spacing w:line="360" w:lineRule="auto"/>
        <w:ind w:left="567" w:right="-1136" w:firstLine="709"/>
        <w:jc w:val="both"/>
        <w:rPr>
          <w:rFonts w:ascii="Times New Roman" w:hAnsi="Times New Roman"/>
          <w:sz w:val="28"/>
          <w:szCs w:val="28"/>
        </w:rPr>
      </w:pPr>
      <w:r w:rsidRPr="009C4A77">
        <w:rPr>
          <w:rFonts w:ascii="Times New Roman" w:hAnsi="Times New Roman"/>
          <w:sz w:val="28"/>
          <w:szCs w:val="28"/>
          <w:lang w:eastAsia="zh-CN"/>
        </w:rPr>
        <w:t xml:space="preserve">2.1. </w:t>
      </w:r>
      <w:r w:rsidRPr="009C4A77">
        <w:rPr>
          <w:rFonts w:ascii="Times New Roman" w:hAnsi="Times New Roman"/>
          <w:sz w:val="28"/>
          <w:szCs w:val="28"/>
        </w:rPr>
        <w:t xml:space="preserve">Программа ГИА является частью ОПОП по профессии/специальности </w:t>
      </w:r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15.02.</w:t>
      </w:r>
      <w:proofErr w:type="gramStart"/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12.</w:t>
      </w:r>
      <w:r w:rsidRPr="009C4A77">
        <w:rPr>
          <w:rFonts w:ascii="Times New Roman" w:hAnsi="Times New Roman"/>
          <w:bCs/>
          <w:sz w:val="28"/>
          <w:szCs w:val="28"/>
        </w:rPr>
        <w:t>Монтаж</w:t>
      </w:r>
      <w:proofErr w:type="gramEnd"/>
      <w:r w:rsidRPr="009C4A77">
        <w:rPr>
          <w:rFonts w:ascii="Times New Roman" w:hAnsi="Times New Roman"/>
          <w:bCs/>
          <w:sz w:val="28"/>
          <w:szCs w:val="28"/>
        </w:rPr>
        <w:t xml:space="preserve">, техническое обслуживание и ремонт промышленного оборудования (по отраслям) </w:t>
      </w:r>
      <w:r w:rsidRPr="009C4A77">
        <w:rPr>
          <w:rFonts w:ascii="Times New Roman" w:hAnsi="Times New Roman"/>
          <w:sz w:val="28"/>
          <w:szCs w:val="28"/>
        </w:rPr>
        <w:t>и определяет совокупность требований к ГИА, в том числе к содержанию, организации работы, оценочным материалам ГИА обучающихся.</w:t>
      </w:r>
    </w:p>
    <w:p w:rsidR="0079001A" w:rsidRPr="009C4A77" w:rsidRDefault="0079001A" w:rsidP="002F4AFB">
      <w:pPr>
        <w:pStyle w:val="ae"/>
        <w:tabs>
          <w:tab w:val="left" w:pos="426"/>
        </w:tabs>
        <w:spacing w:line="360" w:lineRule="auto"/>
        <w:ind w:left="567" w:right="-1136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C4A77">
        <w:rPr>
          <w:rFonts w:ascii="Times New Roman" w:hAnsi="Times New Roman"/>
          <w:sz w:val="28"/>
          <w:szCs w:val="28"/>
        </w:rPr>
        <w:t xml:space="preserve">2.2. Целью ГИА является установление соответствия результатов освоения обучающимися ОПОП по </w:t>
      </w:r>
      <w:bookmarkStart w:id="6" w:name="_Hlk180567021"/>
      <w:r w:rsidRPr="009C4A77">
        <w:rPr>
          <w:rFonts w:ascii="Times New Roman" w:hAnsi="Times New Roman"/>
          <w:sz w:val="28"/>
          <w:szCs w:val="28"/>
        </w:rPr>
        <w:t>профессии</w:t>
      </w:r>
      <w:bookmarkEnd w:id="6"/>
      <w:r w:rsidRPr="009C4A77">
        <w:rPr>
          <w:rFonts w:ascii="Times New Roman" w:hAnsi="Times New Roman"/>
          <w:sz w:val="28"/>
          <w:szCs w:val="28"/>
        </w:rPr>
        <w:t xml:space="preserve">/специальности </w:t>
      </w:r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15.02.</w:t>
      </w:r>
      <w:proofErr w:type="gramStart"/>
      <w:r w:rsidRPr="009C4A77">
        <w:rPr>
          <w:rFonts w:ascii="Times New Roman" w:hAnsi="Times New Roman"/>
          <w:iCs/>
          <w:spacing w:val="-2"/>
          <w:w w:val="105"/>
          <w:sz w:val="28"/>
          <w:szCs w:val="28"/>
        </w:rPr>
        <w:t>12.</w:t>
      </w:r>
      <w:r w:rsidRPr="009C4A77">
        <w:rPr>
          <w:rFonts w:ascii="Times New Roman" w:hAnsi="Times New Roman"/>
          <w:bCs/>
          <w:sz w:val="28"/>
          <w:szCs w:val="28"/>
        </w:rPr>
        <w:t>Монтаж</w:t>
      </w:r>
      <w:proofErr w:type="gramEnd"/>
      <w:r w:rsidRPr="009C4A77">
        <w:rPr>
          <w:rFonts w:ascii="Times New Roman" w:hAnsi="Times New Roman"/>
          <w:bCs/>
          <w:sz w:val="28"/>
          <w:szCs w:val="28"/>
        </w:rPr>
        <w:t xml:space="preserve">, техническое обслуживание и ремонт промышленного оборудования (по отраслям) </w:t>
      </w:r>
      <w:r w:rsidRPr="009C4A77">
        <w:rPr>
          <w:rFonts w:ascii="Times New Roman" w:hAnsi="Times New Roman"/>
          <w:sz w:val="28"/>
          <w:szCs w:val="28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2.3. Задачи ГИА: 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– определение соответствия знаний, умений и </w:t>
      </w:r>
      <w:proofErr w:type="gramStart"/>
      <w:r w:rsidRPr="009C4A77">
        <w:rPr>
          <w:sz w:val="28"/>
          <w:szCs w:val="28"/>
        </w:rPr>
        <w:t>навыков</w:t>
      </w:r>
      <w:proofErr w:type="gramEnd"/>
      <w:r w:rsidRPr="009C4A77">
        <w:rPr>
          <w:sz w:val="28"/>
          <w:szCs w:val="28"/>
        </w:rPr>
        <w:t xml:space="preserve"> обучающихся современным требованиям рынка труда, квалификационным требованиям ФГОС СПО и регионального рынка труда; 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– определение степени </w:t>
      </w:r>
      <w:proofErr w:type="spellStart"/>
      <w:r w:rsidRPr="009C4A77">
        <w:rPr>
          <w:sz w:val="28"/>
          <w:szCs w:val="28"/>
        </w:rPr>
        <w:t>сформированности</w:t>
      </w:r>
      <w:proofErr w:type="spellEnd"/>
      <w:r w:rsidRPr="009C4A77">
        <w:rPr>
          <w:sz w:val="28"/>
          <w:szCs w:val="28"/>
        </w:rPr>
        <w:t xml:space="preserve"> </w:t>
      </w:r>
      <w:bookmarkStart w:id="7" w:name="_Hlk180567069"/>
      <w:r w:rsidRPr="009C4A77">
        <w:rPr>
          <w:sz w:val="28"/>
          <w:szCs w:val="28"/>
        </w:rPr>
        <w:t>общих и</w:t>
      </w:r>
      <w:bookmarkEnd w:id="7"/>
      <w:r w:rsidRPr="009C4A77">
        <w:rPr>
          <w:sz w:val="28"/>
          <w:szCs w:val="28"/>
        </w:rPr>
        <w:t xml:space="preserve"> профессиональных компетенций, личностных качеств, соответствующих ФГОС СПО и наиболее востребованных на рынке труда</w:t>
      </w:r>
      <w:r w:rsidR="006D4C73" w:rsidRPr="009C4A77">
        <w:rPr>
          <w:sz w:val="28"/>
          <w:szCs w:val="28"/>
        </w:rPr>
        <w:t>.</w:t>
      </w:r>
    </w:p>
    <w:p w:rsidR="0079001A" w:rsidRPr="009C4A77" w:rsidRDefault="0079001A" w:rsidP="002F4AF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  <w:lang w:eastAsia="zh-CN"/>
        </w:rPr>
      </w:pPr>
      <w:r w:rsidRPr="009C4A77">
        <w:rPr>
          <w:sz w:val="28"/>
          <w:szCs w:val="28"/>
          <w:lang w:eastAsia="zh-CN"/>
        </w:rPr>
        <w:t xml:space="preserve">2.4. </w:t>
      </w:r>
      <w:r w:rsidRPr="009C4A77">
        <w:rPr>
          <w:sz w:val="28"/>
          <w:szCs w:val="28"/>
        </w:rPr>
        <w:t>Обучающийся, освоивший образовательную программу, должен быть готов к выполнению видов деятельности, предусмотренных образовательной программой (Таблица 1):</w:t>
      </w:r>
    </w:p>
    <w:p w:rsidR="0079001A" w:rsidRPr="009C4A77" w:rsidRDefault="0079001A" w:rsidP="0020778B">
      <w:pPr>
        <w:tabs>
          <w:tab w:val="left" w:pos="426"/>
        </w:tabs>
        <w:ind w:left="567" w:right="-1136" w:firstLine="709"/>
        <w:rPr>
          <w:sz w:val="28"/>
          <w:szCs w:val="28"/>
        </w:rPr>
      </w:pPr>
      <w:r w:rsidRPr="009C4A77">
        <w:rPr>
          <w:sz w:val="28"/>
          <w:szCs w:val="28"/>
        </w:rPr>
        <w:t>Таблица 1</w:t>
      </w:r>
    </w:p>
    <w:tbl>
      <w:tblPr>
        <w:tblStyle w:val="af2"/>
        <w:tblW w:w="9781" w:type="dxa"/>
        <w:tblInd w:w="959" w:type="dxa"/>
        <w:tblLook w:val="04A0" w:firstRow="1" w:lastRow="0" w:firstColumn="1" w:lastColumn="0" w:noHBand="0" w:noVBand="1"/>
      </w:tblPr>
      <w:tblGrid>
        <w:gridCol w:w="4961"/>
        <w:gridCol w:w="4820"/>
      </w:tblGrid>
      <w:tr w:rsidR="0079001A" w:rsidRPr="009C4A77" w:rsidTr="002F4AFB">
        <w:tc>
          <w:tcPr>
            <w:tcW w:w="4961" w:type="dxa"/>
            <w:shd w:val="clear" w:color="000000" w:fill="FFFFFF" w:themeFill="background1"/>
          </w:tcPr>
          <w:p w:rsidR="0079001A" w:rsidRPr="009C4A77" w:rsidRDefault="0079001A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  <w:r w:rsidRPr="009C4A77">
              <w:rPr>
                <w:sz w:val="28"/>
                <w:szCs w:val="28"/>
              </w:rPr>
              <w:t>Наименование вида деятельности (ВД)</w:t>
            </w:r>
          </w:p>
        </w:tc>
        <w:tc>
          <w:tcPr>
            <w:tcW w:w="4820" w:type="dxa"/>
            <w:shd w:val="clear" w:color="000000" w:fill="FFFFFF" w:themeFill="background1"/>
          </w:tcPr>
          <w:p w:rsidR="0079001A" w:rsidRPr="009C4A77" w:rsidRDefault="0079001A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  <w:r w:rsidRPr="009C4A77">
              <w:rPr>
                <w:sz w:val="28"/>
                <w:szCs w:val="28"/>
              </w:rPr>
              <w:t>Код и наименование профессионального модуля (ПМ), в рамках которого осваивается ВД</w:t>
            </w:r>
          </w:p>
        </w:tc>
      </w:tr>
      <w:tr w:rsidR="00C41629" w:rsidRPr="009C4A77" w:rsidTr="002F4AFB">
        <w:tc>
          <w:tcPr>
            <w:tcW w:w="4961" w:type="dxa"/>
            <w:shd w:val="clear" w:color="000000" w:fill="FFFFFF" w:themeFill="background1"/>
          </w:tcPr>
          <w:p w:rsidR="00C41629" w:rsidRPr="009C4A77" w:rsidRDefault="00C41629" w:rsidP="002F4AFB">
            <w:pPr>
              <w:widowControl w:val="0"/>
              <w:tabs>
                <w:tab w:val="left" w:pos="426"/>
                <w:tab w:val="left" w:pos="900"/>
              </w:tabs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Осуществлять монтаж промышленного оборудования и пусконаладочные работы</w:t>
            </w:r>
          </w:p>
        </w:tc>
        <w:tc>
          <w:tcPr>
            <w:tcW w:w="4820" w:type="dxa"/>
            <w:shd w:val="clear" w:color="000000" w:fill="FFFFFF" w:themeFill="background1"/>
          </w:tcPr>
          <w:p w:rsidR="00C41629" w:rsidRPr="009C4A77" w:rsidRDefault="00C41629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  <w:r w:rsidRPr="009C4A77">
              <w:rPr>
                <w:bCs/>
                <w:sz w:val="28"/>
                <w:szCs w:val="28"/>
              </w:rPr>
              <w:t>ПМ.01 Монтаж промышленного оборудования и пусконаладочные работы</w:t>
            </w:r>
          </w:p>
        </w:tc>
      </w:tr>
      <w:tr w:rsidR="00C41629" w:rsidRPr="009C4A77" w:rsidTr="002F4AFB">
        <w:tc>
          <w:tcPr>
            <w:tcW w:w="4961" w:type="dxa"/>
            <w:shd w:val="clear" w:color="000000" w:fill="FFFFFF" w:themeFill="background1"/>
          </w:tcPr>
          <w:p w:rsidR="00C41629" w:rsidRPr="009C4A77" w:rsidRDefault="00C41629" w:rsidP="002F4AFB">
            <w:pPr>
              <w:widowControl w:val="0"/>
              <w:tabs>
                <w:tab w:val="left" w:pos="426"/>
                <w:tab w:val="left" w:pos="900"/>
              </w:tabs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Осуществлять техническое обслуживание и ремонт промышленного оборудования</w:t>
            </w:r>
          </w:p>
        </w:tc>
        <w:tc>
          <w:tcPr>
            <w:tcW w:w="4820" w:type="dxa"/>
            <w:shd w:val="clear" w:color="000000" w:fill="FFFFFF" w:themeFill="background1"/>
          </w:tcPr>
          <w:p w:rsidR="00C41629" w:rsidRPr="009C4A77" w:rsidRDefault="00C41629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  <w:r w:rsidRPr="009C4A77">
              <w:rPr>
                <w:bCs/>
                <w:sz w:val="28"/>
                <w:szCs w:val="28"/>
              </w:rPr>
              <w:t xml:space="preserve">ПМ.02 </w:t>
            </w:r>
            <w:r w:rsidR="00840B22" w:rsidRPr="009C4A77">
              <w:rPr>
                <w:bCs/>
                <w:sz w:val="28"/>
                <w:szCs w:val="28"/>
              </w:rPr>
              <w:t xml:space="preserve">Техническое </w:t>
            </w:r>
            <w:proofErr w:type="spellStart"/>
            <w:r w:rsidR="00840B22" w:rsidRPr="009C4A77">
              <w:rPr>
                <w:bCs/>
                <w:sz w:val="28"/>
                <w:szCs w:val="28"/>
              </w:rPr>
              <w:t>оюсдуживание</w:t>
            </w:r>
            <w:proofErr w:type="spellEnd"/>
            <w:r w:rsidR="00840B22" w:rsidRPr="009C4A77">
              <w:rPr>
                <w:bCs/>
                <w:sz w:val="28"/>
                <w:szCs w:val="28"/>
              </w:rPr>
              <w:t xml:space="preserve"> и ремонт промышленного оборудования</w:t>
            </w:r>
          </w:p>
        </w:tc>
      </w:tr>
      <w:tr w:rsidR="00C41629" w:rsidRPr="009C4A77" w:rsidTr="002F4AFB">
        <w:tc>
          <w:tcPr>
            <w:tcW w:w="4961" w:type="dxa"/>
            <w:shd w:val="clear" w:color="000000" w:fill="FFFFFF" w:themeFill="background1"/>
          </w:tcPr>
          <w:p w:rsidR="00C41629" w:rsidRPr="009C4A77" w:rsidRDefault="00C41629" w:rsidP="002F4AFB">
            <w:pPr>
              <w:widowControl w:val="0"/>
              <w:tabs>
                <w:tab w:val="left" w:pos="426"/>
                <w:tab w:val="left" w:pos="900"/>
              </w:tabs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Организовывать ремонтные, монтажные и наладочные работы по промышленному оборудованию</w:t>
            </w:r>
          </w:p>
        </w:tc>
        <w:tc>
          <w:tcPr>
            <w:tcW w:w="4820" w:type="dxa"/>
            <w:shd w:val="clear" w:color="000000" w:fill="FFFFFF" w:themeFill="background1"/>
          </w:tcPr>
          <w:p w:rsidR="00743769" w:rsidRPr="009C4A77" w:rsidRDefault="00743769" w:rsidP="002F4AF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C4A77">
              <w:rPr>
                <w:bCs/>
                <w:sz w:val="28"/>
                <w:szCs w:val="28"/>
              </w:rPr>
              <w:t>ПМ. 03 Организация ремонтных, монтажных и наладочных работ по промышленному оборудованию</w:t>
            </w:r>
          </w:p>
          <w:p w:rsidR="00C41629" w:rsidRPr="009C4A77" w:rsidRDefault="00C41629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</w:p>
        </w:tc>
      </w:tr>
      <w:tr w:rsidR="00743769" w:rsidRPr="009C4A77" w:rsidTr="002F4AFB">
        <w:tc>
          <w:tcPr>
            <w:tcW w:w="4961" w:type="dxa"/>
            <w:shd w:val="clear" w:color="000000" w:fill="FFFFFF" w:themeFill="background1"/>
          </w:tcPr>
          <w:p w:rsidR="00743769" w:rsidRPr="009C4A77" w:rsidRDefault="00840B22" w:rsidP="002F4AFB">
            <w:pPr>
              <w:widowControl w:val="0"/>
              <w:tabs>
                <w:tab w:val="left" w:pos="426"/>
                <w:tab w:val="left" w:pos="900"/>
              </w:tabs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4820" w:type="dxa"/>
            <w:shd w:val="clear" w:color="000000" w:fill="FFFFFF" w:themeFill="background1"/>
          </w:tcPr>
          <w:p w:rsidR="00743769" w:rsidRPr="009C4A77" w:rsidRDefault="00743769" w:rsidP="002F4AFB">
            <w:pPr>
              <w:tabs>
                <w:tab w:val="left" w:pos="426"/>
              </w:tabs>
              <w:rPr>
                <w:i/>
                <w:iCs/>
                <w:sz w:val="28"/>
                <w:szCs w:val="28"/>
                <w:lang w:eastAsia="zh-CN"/>
              </w:rPr>
            </w:pPr>
            <w:r w:rsidRPr="009C4A77">
              <w:rPr>
                <w:bCs/>
                <w:sz w:val="28"/>
                <w:szCs w:val="28"/>
              </w:rPr>
              <w:t>ПМ.04 Выполнение работ по одной или нескольким профессиям рабочих, должностям служащих</w:t>
            </w:r>
          </w:p>
        </w:tc>
      </w:tr>
    </w:tbl>
    <w:p w:rsidR="0079001A" w:rsidRDefault="0079001A" w:rsidP="009C4A77">
      <w:pPr>
        <w:tabs>
          <w:tab w:val="left" w:pos="426"/>
        </w:tabs>
        <w:ind w:left="567" w:right="-1136" w:firstLine="709"/>
        <w:rPr>
          <w:sz w:val="28"/>
          <w:szCs w:val="28"/>
          <w:lang w:eastAsia="zh-CN"/>
        </w:rPr>
      </w:pPr>
    </w:p>
    <w:p w:rsidR="00CF2733" w:rsidRDefault="00CF2733" w:rsidP="009C4A77">
      <w:pPr>
        <w:tabs>
          <w:tab w:val="left" w:pos="426"/>
        </w:tabs>
        <w:ind w:left="567" w:right="-1136" w:firstLine="709"/>
        <w:rPr>
          <w:sz w:val="28"/>
          <w:szCs w:val="28"/>
          <w:lang w:eastAsia="zh-CN"/>
        </w:rPr>
      </w:pPr>
    </w:p>
    <w:p w:rsidR="00CF2733" w:rsidRPr="009C4A77" w:rsidRDefault="00CF2733" w:rsidP="009C4A77">
      <w:pPr>
        <w:tabs>
          <w:tab w:val="left" w:pos="426"/>
        </w:tabs>
        <w:ind w:left="567" w:right="-1136" w:firstLine="709"/>
        <w:rPr>
          <w:sz w:val="28"/>
          <w:szCs w:val="28"/>
          <w:lang w:eastAsia="zh-CN"/>
        </w:rPr>
      </w:pPr>
    </w:p>
    <w:p w:rsidR="0079001A" w:rsidRPr="009C4A77" w:rsidRDefault="0079001A" w:rsidP="009C4A77">
      <w:pPr>
        <w:tabs>
          <w:tab w:val="left" w:pos="426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  <w:lang w:eastAsia="zh-CN"/>
        </w:rPr>
        <w:t xml:space="preserve">2.5. </w:t>
      </w:r>
      <w:r w:rsidRPr="009C4A77">
        <w:rPr>
          <w:sz w:val="28"/>
          <w:szCs w:val="28"/>
        </w:rPr>
        <w:t>В рамках проведения ГИА обучающийся должен показать владение следующими компетенциями:</w:t>
      </w:r>
    </w:p>
    <w:p w:rsidR="0079001A" w:rsidRPr="009C4A77" w:rsidRDefault="0079001A" w:rsidP="009C4A77">
      <w:pPr>
        <w:tabs>
          <w:tab w:val="left" w:pos="426"/>
        </w:tabs>
        <w:ind w:left="567" w:right="-1136" w:firstLine="709"/>
        <w:jc w:val="both"/>
        <w:rPr>
          <w:bCs/>
          <w:sz w:val="28"/>
          <w:szCs w:val="28"/>
        </w:rPr>
      </w:pPr>
      <w:r w:rsidRPr="009C4A77">
        <w:rPr>
          <w:bCs/>
          <w:sz w:val="28"/>
          <w:szCs w:val="28"/>
        </w:rPr>
        <w:t>– общими компетенциями (далее – ОК):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bookmarkStart w:id="8" w:name="_Hlk135684942"/>
      <w:r w:rsidRPr="009C4A77">
        <w:rPr>
          <w:sz w:val="28"/>
          <w:szCs w:val="28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02. Использовать современные средства поиска, анализа и </w:t>
      </w:r>
      <w:proofErr w:type="gramStart"/>
      <w:r w:rsidRPr="009C4A77">
        <w:rPr>
          <w:sz w:val="28"/>
          <w:szCs w:val="28"/>
        </w:rPr>
        <w:t>интерпретации информации</w:t>
      </w:r>
      <w:proofErr w:type="gramEnd"/>
      <w:r w:rsidRPr="009C4A77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 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04. Эффективно взаимодействовать и работать в коллективе и команде;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:rsidR="00496A1D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 </w:t>
      </w:r>
    </w:p>
    <w:p w:rsidR="0079001A" w:rsidRPr="009C4A77" w:rsidRDefault="00496A1D" w:rsidP="009C4A77">
      <w:pPr>
        <w:widowControl w:val="0"/>
        <w:tabs>
          <w:tab w:val="left" w:pos="426"/>
          <w:tab w:val="left" w:pos="1620"/>
        </w:tabs>
        <w:ind w:left="567" w:right="-1136" w:firstLine="709"/>
        <w:jc w:val="both"/>
        <w:rPr>
          <w:bCs/>
          <w:sz w:val="28"/>
          <w:szCs w:val="28"/>
        </w:rPr>
      </w:pPr>
      <w:r w:rsidRPr="009C4A77">
        <w:rPr>
          <w:sz w:val="28"/>
          <w:szCs w:val="28"/>
        </w:rPr>
        <w:t xml:space="preserve">ОК 09. Пользоваться профессиональной документацией на государственном и иностранном </w:t>
      </w:r>
      <w:r w:rsidR="00901D65" w:rsidRPr="009C4A77">
        <w:rPr>
          <w:sz w:val="28"/>
          <w:szCs w:val="28"/>
        </w:rPr>
        <w:t>языках</w:t>
      </w:r>
      <w:r w:rsidR="00901D65" w:rsidRPr="009C4A77">
        <w:rPr>
          <w:bCs/>
          <w:sz w:val="28"/>
          <w:szCs w:val="28"/>
        </w:rPr>
        <w:t xml:space="preserve"> –</w:t>
      </w:r>
      <w:r w:rsidR="0079001A" w:rsidRPr="009C4A77">
        <w:rPr>
          <w:bCs/>
          <w:sz w:val="28"/>
          <w:szCs w:val="28"/>
        </w:rPr>
        <w:t xml:space="preserve"> профессиональными компетенциями (далее – ПК), соответствующими видам деятельности (Таблица 2):</w:t>
      </w:r>
    </w:p>
    <w:bookmarkEnd w:id="8"/>
    <w:p w:rsidR="0079001A" w:rsidRPr="009C4A77" w:rsidRDefault="0079001A" w:rsidP="0020778B">
      <w:pPr>
        <w:widowControl w:val="0"/>
        <w:tabs>
          <w:tab w:val="left" w:pos="426"/>
          <w:tab w:val="left" w:pos="900"/>
        </w:tabs>
        <w:ind w:left="567" w:right="-1136" w:firstLine="709"/>
        <w:rPr>
          <w:sz w:val="28"/>
          <w:szCs w:val="28"/>
        </w:rPr>
      </w:pPr>
      <w:r w:rsidRPr="009C4A77">
        <w:rPr>
          <w:sz w:val="28"/>
          <w:szCs w:val="28"/>
        </w:rPr>
        <w:t>Таблица 2</w:t>
      </w:r>
    </w:p>
    <w:tbl>
      <w:tblPr>
        <w:tblStyle w:val="af2"/>
        <w:tblW w:w="10206" w:type="dxa"/>
        <w:tblInd w:w="675" w:type="dxa"/>
        <w:tblLook w:val="04A0" w:firstRow="1" w:lastRow="0" w:firstColumn="1" w:lastColumn="0" w:noHBand="0" w:noVBand="1"/>
      </w:tblPr>
      <w:tblGrid>
        <w:gridCol w:w="3970"/>
        <w:gridCol w:w="6236"/>
      </w:tblGrid>
      <w:tr w:rsidR="0079001A" w:rsidRPr="009C4A77" w:rsidTr="009C4A77">
        <w:tc>
          <w:tcPr>
            <w:tcW w:w="3970" w:type="dxa"/>
            <w:shd w:val="clear" w:color="000000" w:fill="FFFFFF" w:themeFill="background1"/>
          </w:tcPr>
          <w:p w:rsidR="0079001A" w:rsidRPr="009C4A77" w:rsidRDefault="0079001A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Наименование вида деятельности</w:t>
            </w:r>
          </w:p>
        </w:tc>
        <w:tc>
          <w:tcPr>
            <w:tcW w:w="6236" w:type="dxa"/>
            <w:shd w:val="clear" w:color="000000" w:fill="FFFFFF" w:themeFill="background1"/>
          </w:tcPr>
          <w:p w:rsidR="0079001A" w:rsidRPr="009C4A77" w:rsidRDefault="0079001A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Профессиональные компетенции, соответствующие видам профессиональной деятельности</w:t>
            </w:r>
          </w:p>
        </w:tc>
      </w:tr>
      <w:tr w:rsidR="004E4817" w:rsidRPr="009C4A77" w:rsidTr="009C4A77">
        <w:tc>
          <w:tcPr>
            <w:tcW w:w="3970" w:type="dxa"/>
            <w:shd w:val="clear" w:color="000000" w:fill="FFFFFF" w:themeFill="background1"/>
          </w:tcPr>
          <w:p w:rsidR="004E4817" w:rsidRPr="009C4A77" w:rsidRDefault="004E4817" w:rsidP="004E4817">
            <w:pPr>
              <w:widowControl w:val="0"/>
              <w:tabs>
                <w:tab w:val="left" w:pos="426"/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6" w:type="dxa"/>
            <w:shd w:val="clear" w:color="000000" w:fill="FFFFFF" w:themeFill="background1"/>
          </w:tcPr>
          <w:p w:rsidR="004E4817" w:rsidRPr="009C4A77" w:rsidRDefault="004E4817" w:rsidP="004E4817">
            <w:pPr>
              <w:widowControl w:val="0"/>
              <w:tabs>
                <w:tab w:val="left" w:pos="426"/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96A1D" w:rsidRPr="009C4A77" w:rsidTr="009C4A77">
        <w:tc>
          <w:tcPr>
            <w:tcW w:w="3970" w:type="dxa"/>
            <w:vMerge w:val="restart"/>
            <w:shd w:val="clear" w:color="000000" w:fill="FFFFFF" w:themeFill="background1"/>
          </w:tcPr>
          <w:p w:rsidR="00496A1D" w:rsidRPr="009C4A77" w:rsidRDefault="004E4817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41629" w:rsidRPr="009C4A77">
              <w:rPr>
                <w:sz w:val="28"/>
                <w:szCs w:val="28"/>
              </w:rPr>
              <w:t>существлять монтаж промышленного оборудования и пусконаладочные работы</w:t>
            </w:r>
          </w:p>
        </w:tc>
        <w:tc>
          <w:tcPr>
            <w:tcW w:w="6236" w:type="dxa"/>
            <w:shd w:val="clear" w:color="000000" w:fill="FFFFFF" w:themeFill="background1"/>
          </w:tcPr>
          <w:p w:rsidR="00496A1D" w:rsidRPr="009C4A77" w:rsidRDefault="00496A1D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1.1. Осуществлять работы по подготовке единиц оборудования к монтажу. </w:t>
            </w:r>
          </w:p>
        </w:tc>
      </w:tr>
      <w:tr w:rsidR="00496A1D" w:rsidRPr="009C4A77" w:rsidTr="009C4A77">
        <w:tc>
          <w:tcPr>
            <w:tcW w:w="3970" w:type="dxa"/>
            <w:vMerge/>
            <w:shd w:val="clear" w:color="000000" w:fill="FFFFFF" w:themeFill="background1"/>
          </w:tcPr>
          <w:p w:rsidR="00496A1D" w:rsidRPr="009C4A77" w:rsidRDefault="00496A1D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496A1D" w:rsidRPr="009C4A77" w:rsidRDefault="00496A1D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1.2. Проводить монтаж промышленного оборудования в соответствии с технической документацией. </w:t>
            </w:r>
          </w:p>
        </w:tc>
      </w:tr>
      <w:tr w:rsidR="00496A1D" w:rsidRPr="009C4A77" w:rsidTr="009C4A77">
        <w:tc>
          <w:tcPr>
            <w:tcW w:w="3970" w:type="dxa"/>
            <w:vMerge/>
            <w:shd w:val="clear" w:color="000000" w:fill="FFFFFF" w:themeFill="background1"/>
          </w:tcPr>
          <w:p w:rsidR="00496A1D" w:rsidRPr="009C4A77" w:rsidRDefault="00496A1D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496A1D" w:rsidRPr="009C4A77" w:rsidRDefault="00496A1D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1.3. Производить ввод в эксплуатацию и испытания промышленного оборудования в соответствии с технической документацией. </w:t>
            </w:r>
          </w:p>
        </w:tc>
      </w:tr>
      <w:tr w:rsidR="00C41629" w:rsidRPr="009C4A77" w:rsidTr="009C4A77">
        <w:tc>
          <w:tcPr>
            <w:tcW w:w="3970" w:type="dxa"/>
            <w:vMerge w:val="restart"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Осуществлять техническое обслуживание и ремонт промышленного оборудования</w:t>
            </w:r>
          </w:p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C41629" w:rsidRPr="009C4A77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ПК 2.1. Проводить регламентные работы по техническому обслуживанию промышленного оборудования в соответствии с документацией завода-изготовителя.</w:t>
            </w:r>
          </w:p>
        </w:tc>
      </w:tr>
      <w:tr w:rsidR="00C41629" w:rsidRPr="009C4A77" w:rsidTr="004E4817">
        <w:tc>
          <w:tcPr>
            <w:tcW w:w="3970" w:type="dxa"/>
            <w:vMerge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right w:val="nil"/>
            </w:tcBorders>
            <w:shd w:val="clear" w:color="000000" w:fill="FFFFFF" w:themeFill="background1"/>
          </w:tcPr>
          <w:p w:rsidR="00C41629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2.2. Осуществлять диагностирование состояния промышленного оборудования и </w:t>
            </w:r>
            <w:proofErr w:type="spellStart"/>
            <w:r w:rsidRPr="009C4A77">
              <w:rPr>
                <w:sz w:val="28"/>
                <w:szCs w:val="28"/>
              </w:rPr>
              <w:t>дефектацию</w:t>
            </w:r>
            <w:proofErr w:type="spellEnd"/>
            <w:r w:rsidRPr="009C4A77">
              <w:rPr>
                <w:sz w:val="28"/>
                <w:szCs w:val="28"/>
              </w:rPr>
              <w:t xml:space="preserve"> его узлов и элементов.</w:t>
            </w:r>
          </w:p>
          <w:p w:rsidR="004E4817" w:rsidRDefault="004E4817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  <w:p w:rsidR="004E4817" w:rsidRDefault="004E4817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</w:p>
          <w:p w:rsidR="004E4817" w:rsidRPr="009C4A77" w:rsidRDefault="004E4817" w:rsidP="004E4817">
            <w:pPr>
              <w:tabs>
                <w:tab w:val="left" w:pos="426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Продолжение таблицы 2</w:t>
            </w:r>
          </w:p>
        </w:tc>
      </w:tr>
      <w:tr w:rsidR="004E4817" w:rsidRPr="009C4A77" w:rsidTr="009C4A77">
        <w:trPr>
          <w:trHeight w:val="131"/>
        </w:trPr>
        <w:tc>
          <w:tcPr>
            <w:tcW w:w="3970" w:type="dxa"/>
            <w:shd w:val="clear" w:color="000000" w:fill="FFFFFF" w:themeFill="background1"/>
          </w:tcPr>
          <w:p w:rsidR="004E4817" w:rsidRPr="009C4A77" w:rsidRDefault="004E4817" w:rsidP="004E4817">
            <w:pPr>
              <w:widowControl w:val="0"/>
              <w:tabs>
                <w:tab w:val="left" w:pos="426"/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236" w:type="dxa"/>
            <w:shd w:val="clear" w:color="000000" w:fill="FFFFFF" w:themeFill="background1"/>
          </w:tcPr>
          <w:p w:rsidR="004E4817" w:rsidRPr="009C4A77" w:rsidRDefault="004E4817" w:rsidP="004E4817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E4817" w:rsidRPr="009C4A77" w:rsidTr="009C4A77">
        <w:trPr>
          <w:trHeight w:val="131"/>
        </w:trPr>
        <w:tc>
          <w:tcPr>
            <w:tcW w:w="3970" w:type="dxa"/>
            <w:shd w:val="clear" w:color="000000" w:fill="FFFFFF" w:themeFill="background1"/>
          </w:tcPr>
          <w:p w:rsidR="004E4817" w:rsidRPr="009C4A77" w:rsidRDefault="004E4817" w:rsidP="004E4817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4E4817" w:rsidRPr="009C4A77" w:rsidRDefault="004E4817" w:rsidP="004E4817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ПК 2.3. Проводить ремонтные работы по восстановлению работоспособности промышленного оборудования</w:t>
            </w:r>
          </w:p>
        </w:tc>
      </w:tr>
      <w:tr w:rsidR="004E4817" w:rsidRPr="009C4A77" w:rsidTr="009C4A77">
        <w:trPr>
          <w:trHeight w:val="131"/>
        </w:trPr>
        <w:tc>
          <w:tcPr>
            <w:tcW w:w="3970" w:type="dxa"/>
            <w:shd w:val="clear" w:color="000000" w:fill="FFFFFF" w:themeFill="background1"/>
          </w:tcPr>
          <w:p w:rsidR="004E4817" w:rsidRPr="009C4A77" w:rsidRDefault="004E4817" w:rsidP="004E4817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4E4817" w:rsidRPr="009C4A77" w:rsidRDefault="004E4817" w:rsidP="004E4817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ПК 2.4. Выполнять наладочные и регулировочные работы в соответствии с производственным заданием.</w:t>
            </w:r>
          </w:p>
        </w:tc>
      </w:tr>
      <w:tr w:rsidR="00C41629" w:rsidRPr="009C4A77" w:rsidTr="009C4A77">
        <w:trPr>
          <w:trHeight w:val="131"/>
        </w:trPr>
        <w:tc>
          <w:tcPr>
            <w:tcW w:w="3970" w:type="dxa"/>
            <w:vMerge w:val="restart"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Организовывать ремонтные, монтажные и наладочные работы по промышленному оборудованию</w:t>
            </w:r>
          </w:p>
        </w:tc>
        <w:tc>
          <w:tcPr>
            <w:tcW w:w="6236" w:type="dxa"/>
            <w:shd w:val="clear" w:color="000000" w:fill="FFFFFF" w:themeFill="background1"/>
          </w:tcPr>
          <w:p w:rsidR="00C41629" w:rsidRPr="009C4A77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3.1. Определять оптимальные методы восстановления работоспособности промышленного оборудования </w:t>
            </w:r>
          </w:p>
        </w:tc>
      </w:tr>
      <w:tr w:rsidR="00C41629" w:rsidRPr="009C4A77" w:rsidTr="009C4A77">
        <w:trPr>
          <w:trHeight w:val="131"/>
        </w:trPr>
        <w:tc>
          <w:tcPr>
            <w:tcW w:w="3970" w:type="dxa"/>
            <w:vMerge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C41629" w:rsidRPr="009C4A77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 </w:t>
            </w:r>
          </w:p>
        </w:tc>
      </w:tr>
      <w:tr w:rsidR="00C41629" w:rsidRPr="009C4A77" w:rsidTr="009C4A77">
        <w:trPr>
          <w:trHeight w:val="131"/>
        </w:trPr>
        <w:tc>
          <w:tcPr>
            <w:tcW w:w="3970" w:type="dxa"/>
            <w:vMerge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C41629" w:rsidRPr="009C4A77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 xml:space="preserve">ПК 3.3. Определять потребность в материально-техническом обеспечении ремонтных, монтажных и наладочных работ промышленного оборудования. ПК </w:t>
            </w:r>
          </w:p>
        </w:tc>
      </w:tr>
      <w:tr w:rsidR="00C41629" w:rsidRPr="009C4A77" w:rsidTr="009C4A77">
        <w:trPr>
          <w:trHeight w:val="131"/>
        </w:trPr>
        <w:tc>
          <w:tcPr>
            <w:tcW w:w="3970" w:type="dxa"/>
            <w:vMerge/>
            <w:shd w:val="clear" w:color="000000" w:fill="FFFFFF" w:themeFill="background1"/>
          </w:tcPr>
          <w:p w:rsidR="00C41629" w:rsidRPr="009C4A77" w:rsidRDefault="00C4162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C41629" w:rsidRPr="009C4A77" w:rsidRDefault="00C4162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3.4. Организовывать выполнение производственных заданий подчиненным персоналом с соблюдением норм охраны труда и бережливого производства.</w:t>
            </w:r>
          </w:p>
        </w:tc>
      </w:tr>
      <w:tr w:rsidR="00743769" w:rsidRPr="009C4A77" w:rsidTr="009C4A77">
        <w:trPr>
          <w:trHeight w:val="131"/>
        </w:trPr>
        <w:tc>
          <w:tcPr>
            <w:tcW w:w="3970" w:type="dxa"/>
            <w:vMerge w:val="restart"/>
            <w:shd w:val="clear" w:color="000000" w:fill="FFFFFF" w:themeFill="background1"/>
          </w:tcPr>
          <w:p w:rsidR="00743769" w:rsidRPr="009C4A77" w:rsidRDefault="00743769" w:rsidP="0020778B">
            <w:pPr>
              <w:widowControl w:val="0"/>
              <w:tabs>
                <w:tab w:val="left" w:pos="426"/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6236" w:type="dxa"/>
            <w:shd w:val="clear" w:color="000000" w:fill="FFFFFF" w:themeFill="background1"/>
          </w:tcPr>
          <w:p w:rsidR="00743769" w:rsidRPr="009C4A77" w:rsidRDefault="0074376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ПМ4.1Выполнять разборку и сборку узлов и механизмов оборудования,</w:t>
            </w:r>
          </w:p>
          <w:p w:rsidR="00743769" w:rsidRPr="009C4A77" w:rsidRDefault="0074376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агрегатов и машин.</w:t>
            </w:r>
          </w:p>
        </w:tc>
      </w:tr>
      <w:tr w:rsidR="00743769" w:rsidRPr="009C4A77" w:rsidTr="009C4A77">
        <w:trPr>
          <w:trHeight w:val="131"/>
        </w:trPr>
        <w:tc>
          <w:tcPr>
            <w:tcW w:w="3970" w:type="dxa"/>
            <w:vMerge/>
            <w:shd w:val="clear" w:color="000000" w:fill="FFFFFF" w:themeFill="background1"/>
          </w:tcPr>
          <w:p w:rsidR="00743769" w:rsidRPr="009C4A77" w:rsidRDefault="00743769" w:rsidP="00CF2733">
            <w:pPr>
              <w:widowControl w:val="0"/>
              <w:tabs>
                <w:tab w:val="left" w:pos="426"/>
                <w:tab w:val="left" w:pos="900"/>
              </w:tabs>
              <w:rPr>
                <w:sz w:val="28"/>
                <w:szCs w:val="28"/>
              </w:rPr>
            </w:pPr>
          </w:p>
        </w:tc>
        <w:tc>
          <w:tcPr>
            <w:tcW w:w="6236" w:type="dxa"/>
            <w:shd w:val="clear" w:color="000000" w:fill="FFFFFF" w:themeFill="background1"/>
          </w:tcPr>
          <w:p w:rsidR="00743769" w:rsidRPr="009C4A77" w:rsidRDefault="00743769" w:rsidP="0020778B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C4A77">
              <w:rPr>
                <w:sz w:val="28"/>
                <w:szCs w:val="28"/>
              </w:rPr>
              <w:t>ПМ 4.2Выполнять ремонт узлов и механизмов оборудования, агрегатов и машин.</w:t>
            </w:r>
          </w:p>
        </w:tc>
      </w:tr>
    </w:tbl>
    <w:p w:rsidR="0079001A" w:rsidRPr="009C4A77" w:rsidRDefault="0079001A" w:rsidP="009C4A77">
      <w:pPr>
        <w:tabs>
          <w:tab w:val="left" w:pos="426"/>
        </w:tabs>
        <w:ind w:left="567" w:right="-1136" w:firstLine="709"/>
        <w:jc w:val="both"/>
        <w:rPr>
          <w:sz w:val="28"/>
          <w:szCs w:val="28"/>
          <w:lang w:eastAsia="zh-CN"/>
        </w:rPr>
      </w:pPr>
    </w:p>
    <w:p w:rsidR="00FF59BD" w:rsidRPr="009C4A77" w:rsidRDefault="00FF59BD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Pr="009C4A77" w:rsidRDefault="002F4D3A" w:rsidP="009C4A77">
      <w:pPr>
        <w:tabs>
          <w:tab w:val="left" w:pos="426"/>
        </w:tabs>
        <w:ind w:left="567" w:right="-1136" w:firstLine="709"/>
        <w:jc w:val="center"/>
        <w:rPr>
          <w:b/>
          <w:bCs/>
          <w:sz w:val="28"/>
          <w:szCs w:val="28"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2F4D3A" w:rsidRDefault="002F4D3A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CF2733" w:rsidRDefault="00CF2733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CF2733" w:rsidRDefault="00CF2733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CF2733" w:rsidRDefault="00CF2733" w:rsidP="0094770C">
      <w:pPr>
        <w:tabs>
          <w:tab w:val="left" w:pos="426"/>
        </w:tabs>
        <w:ind w:left="284" w:right="-1136" w:firstLine="709"/>
        <w:jc w:val="center"/>
        <w:rPr>
          <w:b/>
          <w:bCs/>
        </w:rPr>
      </w:pPr>
    </w:p>
    <w:p w:rsidR="00840B22" w:rsidRPr="009C4A77" w:rsidRDefault="00840B22" w:rsidP="009C4A77">
      <w:pPr>
        <w:pStyle w:val="a5"/>
        <w:tabs>
          <w:tab w:val="left" w:pos="426"/>
        </w:tabs>
        <w:suppressAutoHyphens/>
        <w:spacing w:line="360" w:lineRule="auto"/>
        <w:ind w:left="851" w:right="-1136" w:firstLine="709"/>
        <w:jc w:val="center"/>
        <w:rPr>
          <w:rFonts w:ascii="Times New Roman" w:hAnsi="Times New Roman" w:cs="Times New Roman"/>
          <w:i/>
          <w:iCs/>
          <w:sz w:val="28"/>
          <w:szCs w:val="28"/>
          <w:lang w:eastAsia="zh-CN"/>
        </w:rPr>
      </w:pPr>
      <w:r w:rsidRPr="00431A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9C4A77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. С</w:t>
      </w:r>
      <w:r w:rsidR="00215916" w:rsidRPr="009C4A77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ТРУКТУРА, СОДЕРЖАНИЕ И УСЛОВИЯ ДОПУСКА К ГОСУДАРСТВЕННОЙ АТТЕСТАЦИИ</w:t>
      </w:r>
    </w:p>
    <w:p w:rsidR="002A7B9C" w:rsidRPr="009C4A77" w:rsidRDefault="00840B22" w:rsidP="009C4A77">
      <w:pPr>
        <w:pStyle w:val="a5"/>
        <w:tabs>
          <w:tab w:val="left" w:pos="426"/>
        </w:tabs>
        <w:suppressAutoHyphens/>
        <w:spacing w:line="360" w:lineRule="auto"/>
        <w:ind w:left="851" w:right="-113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A77">
        <w:rPr>
          <w:rFonts w:ascii="Times New Roman" w:hAnsi="Times New Roman" w:cs="Times New Roman"/>
          <w:sz w:val="28"/>
          <w:szCs w:val="28"/>
          <w:lang w:eastAsia="zh-CN"/>
        </w:rPr>
        <w:t xml:space="preserve">3.1. </w:t>
      </w:r>
      <w:r w:rsidRPr="009C4A77">
        <w:rPr>
          <w:rFonts w:ascii="Times New Roman" w:hAnsi="Times New Roman" w:cs="Times New Roman"/>
          <w:sz w:val="28"/>
          <w:szCs w:val="28"/>
        </w:rPr>
        <w:t xml:space="preserve">В соответствии с ФГОС СПО по </w:t>
      </w:r>
      <w:bookmarkStart w:id="9" w:name="_Hlk180567275"/>
      <w:r w:rsidRPr="009C4A77">
        <w:rPr>
          <w:rFonts w:ascii="Times New Roman" w:hAnsi="Times New Roman" w:cs="Times New Roman"/>
          <w:sz w:val="28"/>
          <w:szCs w:val="28"/>
        </w:rPr>
        <w:t>профессии/</w:t>
      </w:r>
      <w:bookmarkEnd w:id="9"/>
      <w:r w:rsidRPr="009C4A7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7B3456" w:rsidRPr="009C4A77">
        <w:rPr>
          <w:rFonts w:ascii="Times New Roman" w:hAnsi="Times New Roman" w:cs="Times New Roman"/>
          <w:iCs/>
          <w:spacing w:val="-2"/>
          <w:w w:val="105"/>
          <w:sz w:val="28"/>
          <w:szCs w:val="28"/>
        </w:rPr>
        <w:t>15.02.12.</w:t>
      </w:r>
      <w:r w:rsidR="004E4817">
        <w:rPr>
          <w:rFonts w:ascii="Times New Roman" w:hAnsi="Times New Roman" w:cs="Times New Roman"/>
          <w:iCs/>
          <w:spacing w:val="-2"/>
          <w:w w:val="105"/>
          <w:sz w:val="28"/>
          <w:szCs w:val="28"/>
        </w:rPr>
        <w:t xml:space="preserve"> </w:t>
      </w:r>
      <w:r w:rsidR="007B3456" w:rsidRPr="009C4A77">
        <w:rPr>
          <w:rFonts w:ascii="Times New Roman" w:hAnsi="Times New Roman" w:cs="Times New Roman"/>
          <w:bCs/>
          <w:sz w:val="28"/>
          <w:szCs w:val="28"/>
        </w:rPr>
        <w:t>Монтаж, техническое обслуживание и ремонт промышленного оборудования (по отраслям)</w:t>
      </w:r>
      <w:r w:rsidRPr="009C4A77">
        <w:rPr>
          <w:rFonts w:ascii="Times New Roman" w:hAnsi="Times New Roman" w:cs="Times New Roman"/>
          <w:sz w:val="28"/>
          <w:szCs w:val="28"/>
        </w:rPr>
        <w:t xml:space="preserve"> ГИА </w:t>
      </w:r>
      <w:r w:rsidR="002A7B9C" w:rsidRPr="009C4A77">
        <w:rPr>
          <w:rFonts w:ascii="Times New Roman" w:hAnsi="Times New Roman" w:cs="Times New Roman"/>
          <w:sz w:val="28"/>
          <w:szCs w:val="28"/>
        </w:rPr>
        <w:t>проводится в форме демонстрационного экзамена и защиты дипломного проекта. Требования к дипломным проектам, методика их оценивания, уровни демонстрационного экзамена, конкретные комплекты оценочной документации включаются в настоящую Программу ГИА</w:t>
      </w:r>
    </w:p>
    <w:p w:rsidR="00840B22" w:rsidRPr="009C4A77" w:rsidRDefault="00840B22" w:rsidP="009C4A77">
      <w:pPr>
        <w:pStyle w:val="a5"/>
        <w:tabs>
          <w:tab w:val="left" w:pos="426"/>
        </w:tabs>
        <w:suppressAutoHyphens/>
        <w:spacing w:line="360" w:lineRule="auto"/>
        <w:ind w:left="851" w:right="-113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A77">
        <w:rPr>
          <w:rFonts w:ascii="Times New Roman" w:hAnsi="Times New Roman" w:cs="Times New Roman"/>
          <w:sz w:val="28"/>
          <w:szCs w:val="28"/>
          <w:lang w:eastAsia="zh-CN"/>
        </w:rPr>
        <w:t>3.2.</w:t>
      </w:r>
      <w:r w:rsidRPr="009C4A77">
        <w:rPr>
          <w:rFonts w:ascii="Times New Roman" w:hAnsi="Times New Roman" w:cs="Times New Roman"/>
          <w:sz w:val="28"/>
          <w:szCs w:val="28"/>
        </w:rPr>
        <w:t xml:space="preserve"> Объем времени и сроки проведения ГИА устанавливаются в соответствии с требованиями ФГОС СПО, учебным планом и календарным учебным графиком:</w:t>
      </w:r>
    </w:p>
    <w:p w:rsidR="00840B22" w:rsidRPr="009C4A77" w:rsidRDefault="00925288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pacing w:val="-2"/>
          <w:w w:val="105"/>
          <w:sz w:val="28"/>
          <w:szCs w:val="28"/>
        </w:rPr>
      </w:pPr>
      <w:r>
        <w:rPr>
          <w:spacing w:val="-2"/>
          <w:w w:val="105"/>
          <w:sz w:val="28"/>
          <w:szCs w:val="28"/>
        </w:rPr>
        <w:t xml:space="preserve">всего </w:t>
      </w:r>
      <w:r w:rsidR="00840B22" w:rsidRPr="009C4A77">
        <w:rPr>
          <w:spacing w:val="-2"/>
          <w:w w:val="105"/>
          <w:sz w:val="28"/>
          <w:szCs w:val="28"/>
        </w:rPr>
        <w:t>____</w:t>
      </w:r>
      <w:r w:rsidR="007B3456" w:rsidRPr="009C4A77">
        <w:rPr>
          <w:spacing w:val="-2"/>
          <w:w w:val="105"/>
          <w:sz w:val="28"/>
          <w:szCs w:val="28"/>
        </w:rPr>
        <w:t>6</w:t>
      </w:r>
      <w:r w:rsidR="00840B22" w:rsidRPr="009C4A77">
        <w:rPr>
          <w:spacing w:val="-2"/>
          <w:w w:val="105"/>
          <w:sz w:val="28"/>
          <w:szCs w:val="28"/>
        </w:rPr>
        <w:t>___недель, в том числе:</w:t>
      </w:r>
    </w:p>
    <w:p w:rsidR="002A7B9C" w:rsidRPr="009C4A77" w:rsidRDefault="002A7B9C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- подготовка дипломного проекта – 4 недели; </w:t>
      </w:r>
    </w:p>
    <w:p w:rsidR="002A7B9C" w:rsidRPr="009C4A77" w:rsidRDefault="002A7B9C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- защита дипломного проекта – </w:t>
      </w:r>
      <w:r w:rsidR="002F4D3A" w:rsidRPr="009C4A77">
        <w:rPr>
          <w:sz w:val="28"/>
          <w:szCs w:val="28"/>
        </w:rPr>
        <w:t>2</w:t>
      </w:r>
      <w:r w:rsidRPr="009C4A77">
        <w:rPr>
          <w:sz w:val="28"/>
          <w:szCs w:val="28"/>
        </w:rPr>
        <w:t xml:space="preserve"> неделя; </w:t>
      </w:r>
    </w:p>
    <w:p w:rsidR="002A7B9C" w:rsidRPr="009C4A77" w:rsidRDefault="002A7B9C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 xml:space="preserve">- демонстрационный экзамен </w:t>
      </w:r>
      <w:r w:rsidR="002F4D3A" w:rsidRPr="009C4A77">
        <w:rPr>
          <w:sz w:val="28"/>
          <w:szCs w:val="28"/>
        </w:rPr>
        <w:t>по графику</w:t>
      </w:r>
    </w:p>
    <w:p w:rsidR="00840B22" w:rsidRPr="009C4A77" w:rsidRDefault="00840B22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3.3. К ГИА допускаются обучающиеся, не имеющие академических задолженностей и в полном объеме выполнившие учебный план или индивидуальный учебный план по осваиваемой ОПОП. Допуск оформляется приказом по образовательной организации.</w:t>
      </w:r>
    </w:p>
    <w:p w:rsidR="002F4D3A" w:rsidRPr="009C4A77" w:rsidRDefault="00840B22" w:rsidP="009C4A77">
      <w:pPr>
        <w:spacing w:line="360" w:lineRule="auto"/>
        <w:ind w:left="851" w:right="-1135" w:firstLine="709"/>
        <w:jc w:val="both"/>
        <w:rPr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 xml:space="preserve">3.4. </w:t>
      </w:r>
      <w:r w:rsidR="002F4D3A" w:rsidRPr="009C4A77">
        <w:rPr>
          <w:sz w:val="28"/>
          <w:szCs w:val="28"/>
        </w:rPr>
        <w:t>Для проведения защиты ДР создается государственная экзаменационная комиссия (далее – ГЭК), состав которой утверждается распорядительным актом образовательной организации. ГЭК действует в течение одного календарного года.</w:t>
      </w:r>
    </w:p>
    <w:p w:rsidR="002F4D3A" w:rsidRPr="009C4A77" w:rsidRDefault="002F4D3A" w:rsidP="009C4A77">
      <w:pPr>
        <w:spacing w:line="360" w:lineRule="auto"/>
        <w:ind w:left="851" w:right="-1135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2F4D3A" w:rsidRPr="009C4A77" w:rsidRDefault="002F4D3A" w:rsidP="009C4A77">
      <w:pPr>
        <w:spacing w:line="360" w:lineRule="auto"/>
        <w:ind w:left="851" w:right="-1135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:rsidR="009C4A77" w:rsidRDefault="009C4A77" w:rsidP="009C4A77">
      <w:pPr>
        <w:spacing w:line="360" w:lineRule="auto"/>
        <w:ind w:left="851" w:firstLine="709"/>
        <w:jc w:val="both"/>
        <w:rPr>
          <w:sz w:val="28"/>
          <w:szCs w:val="28"/>
        </w:rPr>
      </w:pPr>
    </w:p>
    <w:p w:rsidR="009C4A77" w:rsidRDefault="009C4A77" w:rsidP="009C4A77">
      <w:pPr>
        <w:spacing w:line="360" w:lineRule="auto"/>
        <w:ind w:left="851" w:firstLine="709"/>
        <w:jc w:val="both"/>
        <w:rPr>
          <w:sz w:val="28"/>
          <w:szCs w:val="28"/>
        </w:rPr>
      </w:pPr>
    </w:p>
    <w:p w:rsidR="009C4A77" w:rsidRDefault="009C4A77" w:rsidP="009C4A77">
      <w:pPr>
        <w:spacing w:line="360" w:lineRule="auto"/>
        <w:ind w:left="851" w:firstLine="709"/>
        <w:jc w:val="both"/>
        <w:rPr>
          <w:sz w:val="28"/>
          <w:szCs w:val="28"/>
        </w:rPr>
      </w:pPr>
    </w:p>
    <w:p w:rsidR="002F4D3A" w:rsidRPr="009C4A77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Председатель ГЭК утверждается не позднее 20 декабря текущего года на следующий календарный год (с 1 января по 31 декабря) Министерством образования и науки Хабаровского края.</w:t>
      </w:r>
    </w:p>
    <w:p w:rsidR="002F4D3A" w:rsidRPr="009C4A77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:rsidR="002F4D3A" w:rsidRPr="009C4A77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- 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2F4D3A" w:rsidRPr="009C4A77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9C4A77">
        <w:rPr>
          <w:sz w:val="28"/>
          <w:szCs w:val="28"/>
        </w:rPr>
        <w:t>- 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2F4D3A" w:rsidRPr="00C773D6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2F4D3A" w:rsidRPr="00C773D6" w:rsidRDefault="002F4D3A" w:rsidP="009C4A77">
      <w:pPr>
        <w:spacing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 xml:space="preserve">Основные функции ГЭК: </w:t>
      </w:r>
    </w:p>
    <w:p w:rsidR="002F4D3A" w:rsidRPr="00C773D6" w:rsidRDefault="002F4D3A" w:rsidP="009C4A7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комплексная оценка уровня освоения теоретических знаний и практических умений обучающихся, компетенций выпускника;</w:t>
      </w:r>
    </w:p>
    <w:p w:rsidR="002F4D3A" w:rsidRPr="00C773D6" w:rsidRDefault="002F4D3A" w:rsidP="009C4A7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 xml:space="preserve">оценка соответствия результатов освоения образовательной программы требованиям ФГОС СПО; </w:t>
      </w:r>
    </w:p>
    <w:p w:rsidR="002F4D3A" w:rsidRPr="00C773D6" w:rsidRDefault="002F4D3A" w:rsidP="009C4A7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решение вопроса о присвоении квалификации по результатам ГИА и выдаче соответствующего документа об образовании/ об образовании и квалификации;</w:t>
      </w:r>
    </w:p>
    <w:p w:rsidR="002F4D3A" w:rsidRPr="00C773D6" w:rsidRDefault="002F4D3A" w:rsidP="009C4A7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851" w:right="-994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разработка рекомендаций по совершенствованию подготовки выпускников.</w:t>
      </w:r>
    </w:p>
    <w:p w:rsidR="00840B22" w:rsidRPr="009C4A77" w:rsidRDefault="00840B22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>ГИА проводится Государственной экзаменационной комиссией (далее – ГЭК) в составе:</w:t>
      </w:r>
    </w:p>
    <w:p w:rsidR="00840B22" w:rsidRPr="009C4A77" w:rsidRDefault="00840B22" w:rsidP="009C4A77">
      <w:pPr>
        <w:tabs>
          <w:tab w:val="left" w:pos="426"/>
        </w:tabs>
        <w:spacing w:line="360" w:lineRule="auto"/>
        <w:ind w:left="851" w:right="-1136" w:firstLine="709"/>
        <w:jc w:val="both"/>
        <w:rPr>
          <w:iCs/>
          <w:spacing w:val="-2"/>
          <w:w w:val="105"/>
          <w:sz w:val="28"/>
          <w:szCs w:val="28"/>
        </w:rPr>
      </w:pPr>
      <w:r w:rsidRPr="009C4A77">
        <w:rPr>
          <w:spacing w:val="-2"/>
          <w:w w:val="105"/>
          <w:sz w:val="28"/>
          <w:szCs w:val="28"/>
        </w:rPr>
        <w:t xml:space="preserve">– </w:t>
      </w:r>
      <w:r w:rsidRPr="009C4A77">
        <w:rPr>
          <w:iCs/>
          <w:spacing w:val="-2"/>
          <w:w w:val="105"/>
          <w:sz w:val="28"/>
          <w:szCs w:val="28"/>
        </w:rPr>
        <w:t xml:space="preserve">Председатель: </w:t>
      </w:r>
      <w:r w:rsidR="007B3456" w:rsidRPr="009C4A77">
        <w:rPr>
          <w:iCs/>
          <w:spacing w:val="-2"/>
          <w:w w:val="105"/>
          <w:sz w:val="28"/>
          <w:szCs w:val="28"/>
        </w:rPr>
        <w:t>Смирнов Е.Ю.</w:t>
      </w:r>
      <w:r w:rsidRPr="009C4A77">
        <w:rPr>
          <w:iCs/>
          <w:spacing w:val="-2"/>
          <w:w w:val="105"/>
          <w:sz w:val="28"/>
          <w:szCs w:val="28"/>
        </w:rPr>
        <w:t xml:space="preserve"> – </w:t>
      </w:r>
      <w:r w:rsidR="002A7B9C" w:rsidRPr="009C4A77">
        <w:rPr>
          <w:iCs/>
          <w:spacing w:val="-2"/>
          <w:w w:val="105"/>
          <w:sz w:val="28"/>
          <w:szCs w:val="28"/>
        </w:rPr>
        <w:t>Начальник конструкторского и технологического бюро АО Хабаровского судостроительного завода</w:t>
      </w:r>
      <w:r w:rsidRPr="009C4A77">
        <w:rPr>
          <w:iCs/>
          <w:spacing w:val="-2"/>
          <w:w w:val="105"/>
          <w:sz w:val="28"/>
          <w:szCs w:val="28"/>
        </w:rPr>
        <w:t>;</w:t>
      </w:r>
    </w:p>
    <w:p w:rsidR="002F4D3A" w:rsidRPr="009C4A77" w:rsidRDefault="00840B22" w:rsidP="004E4817">
      <w:pPr>
        <w:spacing w:line="360" w:lineRule="auto"/>
        <w:ind w:left="851" w:right="-852" w:firstLine="709"/>
        <w:jc w:val="both"/>
        <w:rPr>
          <w:iCs/>
          <w:spacing w:val="-2"/>
          <w:w w:val="105"/>
          <w:sz w:val="28"/>
          <w:szCs w:val="28"/>
        </w:rPr>
      </w:pPr>
      <w:r w:rsidRPr="00925288">
        <w:rPr>
          <w:spacing w:val="-2"/>
          <w:w w:val="105"/>
          <w:sz w:val="28"/>
          <w:szCs w:val="28"/>
        </w:rPr>
        <w:t xml:space="preserve">– </w:t>
      </w:r>
      <w:r w:rsidRPr="00925288">
        <w:rPr>
          <w:iCs/>
          <w:spacing w:val="-2"/>
          <w:w w:val="105"/>
          <w:sz w:val="28"/>
          <w:szCs w:val="28"/>
        </w:rPr>
        <w:t>Зам. председателя:</w:t>
      </w:r>
      <w:r w:rsidRPr="009C4A77">
        <w:rPr>
          <w:iCs/>
          <w:color w:val="FF0000"/>
          <w:spacing w:val="-2"/>
          <w:w w:val="105"/>
          <w:sz w:val="28"/>
          <w:szCs w:val="28"/>
        </w:rPr>
        <w:t xml:space="preserve"> </w:t>
      </w:r>
      <w:proofErr w:type="spellStart"/>
      <w:r w:rsidR="002F4D3A" w:rsidRPr="009C4A77">
        <w:rPr>
          <w:iCs/>
          <w:spacing w:val="-2"/>
          <w:w w:val="105"/>
          <w:sz w:val="28"/>
          <w:szCs w:val="28"/>
        </w:rPr>
        <w:t>Бахтанова</w:t>
      </w:r>
      <w:proofErr w:type="spellEnd"/>
      <w:r w:rsidR="002F4D3A" w:rsidRPr="009C4A77">
        <w:rPr>
          <w:iCs/>
          <w:spacing w:val="-2"/>
          <w:w w:val="105"/>
          <w:sz w:val="28"/>
          <w:szCs w:val="28"/>
        </w:rPr>
        <w:t xml:space="preserve"> Е</w:t>
      </w:r>
      <w:r w:rsidR="004E4817">
        <w:rPr>
          <w:iCs/>
          <w:spacing w:val="-2"/>
          <w:w w:val="105"/>
          <w:sz w:val="28"/>
          <w:szCs w:val="28"/>
        </w:rPr>
        <w:t>.</w:t>
      </w:r>
      <w:r w:rsidR="002F4D3A" w:rsidRPr="009C4A77">
        <w:rPr>
          <w:iCs/>
          <w:spacing w:val="-2"/>
          <w:w w:val="105"/>
          <w:sz w:val="28"/>
          <w:szCs w:val="28"/>
        </w:rPr>
        <w:t xml:space="preserve"> В</w:t>
      </w:r>
      <w:r w:rsidR="004E4817">
        <w:rPr>
          <w:iCs/>
          <w:spacing w:val="-2"/>
          <w:w w:val="105"/>
          <w:sz w:val="28"/>
          <w:szCs w:val="28"/>
        </w:rPr>
        <w:t>.</w:t>
      </w:r>
      <w:r w:rsidR="002F4D3A" w:rsidRPr="009C4A77">
        <w:rPr>
          <w:iCs/>
          <w:spacing w:val="-2"/>
          <w:w w:val="105"/>
          <w:sz w:val="28"/>
          <w:szCs w:val="28"/>
        </w:rPr>
        <w:t xml:space="preserve"> – заместитель директора по УР;</w:t>
      </w:r>
    </w:p>
    <w:p w:rsidR="00840B22" w:rsidRDefault="00840B22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25288">
        <w:rPr>
          <w:spacing w:val="-2"/>
          <w:w w:val="105"/>
          <w:sz w:val="28"/>
          <w:szCs w:val="28"/>
        </w:rPr>
        <w:t xml:space="preserve">– </w:t>
      </w:r>
      <w:r w:rsidRPr="00925288">
        <w:rPr>
          <w:iCs/>
          <w:spacing w:val="-2"/>
          <w:w w:val="105"/>
          <w:sz w:val="28"/>
          <w:szCs w:val="28"/>
        </w:rPr>
        <w:t xml:space="preserve">Секретарь: </w:t>
      </w:r>
      <w:r w:rsidR="006A48DE" w:rsidRPr="00925288">
        <w:rPr>
          <w:iCs/>
          <w:spacing w:val="-2"/>
          <w:w w:val="105"/>
          <w:sz w:val="28"/>
          <w:szCs w:val="28"/>
        </w:rPr>
        <w:t>Кравцова Н</w:t>
      </w:r>
      <w:r w:rsidR="00685A12" w:rsidRPr="00925288">
        <w:rPr>
          <w:iCs/>
          <w:spacing w:val="-2"/>
          <w:w w:val="105"/>
          <w:sz w:val="28"/>
          <w:szCs w:val="28"/>
        </w:rPr>
        <w:t>.</w:t>
      </w:r>
      <w:r w:rsidR="006A48DE" w:rsidRPr="00925288">
        <w:rPr>
          <w:iCs/>
          <w:spacing w:val="-2"/>
          <w:w w:val="105"/>
          <w:sz w:val="28"/>
          <w:szCs w:val="28"/>
        </w:rPr>
        <w:t xml:space="preserve"> И</w:t>
      </w:r>
      <w:r w:rsidR="00685A12" w:rsidRPr="00925288">
        <w:rPr>
          <w:iCs/>
          <w:spacing w:val="-2"/>
          <w:w w:val="105"/>
          <w:sz w:val="28"/>
          <w:szCs w:val="28"/>
        </w:rPr>
        <w:t>.</w:t>
      </w:r>
      <w:r w:rsidRPr="00925288">
        <w:rPr>
          <w:iCs/>
          <w:spacing w:val="-2"/>
          <w:w w:val="105"/>
          <w:sz w:val="28"/>
          <w:szCs w:val="28"/>
        </w:rPr>
        <w:t xml:space="preserve"> – </w:t>
      </w:r>
      <w:r w:rsidR="006A48DE" w:rsidRPr="00925288">
        <w:rPr>
          <w:iCs/>
          <w:spacing w:val="-2"/>
          <w:w w:val="105"/>
          <w:sz w:val="28"/>
          <w:szCs w:val="28"/>
        </w:rPr>
        <w:t>преподаватель</w:t>
      </w:r>
      <w:r w:rsidRPr="00925288">
        <w:rPr>
          <w:iCs/>
          <w:spacing w:val="-2"/>
          <w:w w:val="105"/>
          <w:sz w:val="28"/>
          <w:szCs w:val="28"/>
        </w:rPr>
        <w:t>;</w:t>
      </w:r>
    </w:p>
    <w:p w:rsidR="004E4817" w:rsidRDefault="004E4817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</w:p>
    <w:p w:rsidR="004E4817" w:rsidRPr="00925288" w:rsidRDefault="004E4817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</w:p>
    <w:p w:rsidR="00840B22" w:rsidRPr="00925288" w:rsidRDefault="00840B22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25288">
        <w:rPr>
          <w:spacing w:val="-2"/>
          <w:w w:val="105"/>
          <w:sz w:val="28"/>
          <w:szCs w:val="28"/>
        </w:rPr>
        <w:t xml:space="preserve">– </w:t>
      </w:r>
      <w:r w:rsidRPr="00925288">
        <w:rPr>
          <w:iCs/>
          <w:spacing w:val="-2"/>
          <w:w w:val="105"/>
          <w:sz w:val="28"/>
          <w:szCs w:val="28"/>
        </w:rPr>
        <w:t>Члены комиссии:</w:t>
      </w:r>
    </w:p>
    <w:p w:rsidR="00840B22" w:rsidRPr="009C4A77" w:rsidRDefault="00840B22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C4A77">
        <w:rPr>
          <w:iCs/>
          <w:spacing w:val="-2"/>
          <w:w w:val="105"/>
          <w:sz w:val="28"/>
          <w:szCs w:val="28"/>
        </w:rPr>
        <w:t xml:space="preserve">1) </w:t>
      </w:r>
      <w:r w:rsidR="002A7B9C" w:rsidRPr="009C4A77">
        <w:rPr>
          <w:iCs/>
          <w:spacing w:val="-2"/>
          <w:w w:val="105"/>
          <w:sz w:val="28"/>
          <w:szCs w:val="28"/>
        </w:rPr>
        <w:t>Чеботарева Ю.Е.</w:t>
      </w:r>
      <w:r w:rsidRPr="009C4A77">
        <w:rPr>
          <w:iCs/>
          <w:spacing w:val="-2"/>
          <w:w w:val="105"/>
          <w:sz w:val="28"/>
          <w:szCs w:val="28"/>
        </w:rPr>
        <w:t xml:space="preserve"> – </w:t>
      </w:r>
      <w:r w:rsidR="002A7B9C" w:rsidRPr="009C4A77">
        <w:rPr>
          <w:iCs/>
          <w:spacing w:val="-2"/>
          <w:w w:val="105"/>
          <w:sz w:val="28"/>
          <w:szCs w:val="28"/>
        </w:rPr>
        <w:t>инженер технолог</w:t>
      </w:r>
      <w:r w:rsidR="00685A12" w:rsidRPr="009C4A77">
        <w:rPr>
          <w:iCs/>
          <w:spacing w:val="-2"/>
          <w:w w:val="105"/>
          <w:sz w:val="28"/>
          <w:szCs w:val="28"/>
        </w:rPr>
        <w:t xml:space="preserve"> АО </w:t>
      </w:r>
      <w:proofErr w:type="spellStart"/>
      <w:r w:rsidR="00685A12" w:rsidRPr="009C4A77">
        <w:rPr>
          <w:iCs/>
          <w:spacing w:val="-2"/>
          <w:w w:val="105"/>
          <w:sz w:val="28"/>
          <w:szCs w:val="28"/>
        </w:rPr>
        <w:t>Дальэнергомаш</w:t>
      </w:r>
      <w:proofErr w:type="spellEnd"/>
      <w:r w:rsidRPr="009C4A77">
        <w:rPr>
          <w:iCs/>
          <w:spacing w:val="-2"/>
          <w:w w:val="105"/>
          <w:sz w:val="28"/>
          <w:szCs w:val="28"/>
        </w:rPr>
        <w:t>;</w:t>
      </w:r>
    </w:p>
    <w:p w:rsidR="00840B22" w:rsidRPr="009C4A77" w:rsidRDefault="00840B22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C4A77">
        <w:rPr>
          <w:iCs/>
          <w:spacing w:val="-2"/>
          <w:w w:val="105"/>
          <w:sz w:val="28"/>
          <w:szCs w:val="28"/>
        </w:rPr>
        <w:t xml:space="preserve">2) </w:t>
      </w:r>
      <w:r w:rsidR="002A7B9C" w:rsidRPr="009C4A77">
        <w:rPr>
          <w:iCs/>
          <w:spacing w:val="-2"/>
          <w:w w:val="105"/>
          <w:sz w:val="28"/>
          <w:szCs w:val="28"/>
        </w:rPr>
        <w:t>Лескова Г</w:t>
      </w:r>
      <w:r w:rsidR="006A48DE" w:rsidRPr="009C4A77">
        <w:rPr>
          <w:iCs/>
          <w:spacing w:val="-2"/>
          <w:w w:val="105"/>
          <w:sz w:val="28"/>
          <w:szCs w:val="28"/>
        </w:rPr>
        <w:t>.В.</w:t>
      </w:r>
      <w:r w:rsidRPr="009C4A77">
        <w:rPr>
          <w:iCs/>
          <w:spacing w:val="-2"/>
          <w:w w:val="105"/>
          <w:sz w:val="28"/>
          <w:szCs w:val="28"/>
        </w:rPr>
        <w:t xml:space="preserve"> – </w:t>
      </w:r>
      <w:r w:rsidR="002A7B9C" w:rsidRPr="009C4A77">
        <w:rPr>
          <w:iCs/>
          <w:spacing w:val="-2"/>
          <w:w w:val="105"/>
          <w:sz w:val="28"/>
          <w:szCs w:val="28"/>
        </w:rPr>
        <w:t>инженер</w:t>
      </w:r>
      <w:r w:rsidR="00685A12" w:rsidRPr="009C4A77">
        <w:rPr>
          <w:iCs/>
          <w:spacing w:val="-2"/>
          <w:w w:val="105"/>
          <w:sz w:val="28"/>
          <w:szCs w:val="28"/>
        </w:rPr>
        <w:t xml:space="preserve"> АО Хабаровского судостроительного завода</w:t>
      </w:r>
      <w:r w:rsidRPr="009C4A77">
        <w:rPr>
          <w:iCs/>
          <w:spacing w:val="-2"/>
          <w:w w:val="105"/>
          <w:sz w:val="28"/>
          <w:szCs w:val="28"/>
        </w:rPr>
        <w:t>;</w:t>
      </w:r>
    </w:p>
    <w:p w:rsidR="00685A12" w:rsidRPr="00925288" w:rsidRDefault="00840B22" w:rsidP="004350BB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25288">
        <w:rPr>
          <w:iCs/>
          <w:spacing w:val="-2"/>
          <w:w w:val="105"/>
          <w:sz w:val="28"/>
          <w:szCs w:val="28"/>
        </w:rPr>
        <w:t xml:space="preserve">3) </w:t>
      </w:r>
      <w:proofErr w:type="spellStart"/>
      <w:r w:rsidR="00685A12" w:rsidRPr="00925288">
        <w:rPr>
          <w:iCs/>
          <w:spacing w:val="-2"/>
          <w:w w:val="105"/>
          <w:sz w:val="28"/>
          <w:szCs w:val="28"/>
        </w:rPr>
        <w:t>Сангова</w:t>
      </w:r>
      <w:proofErr w:type="spellEnd"/>
      <w:r w:rsidR="00685A12" w:rsidRPr="00925288">
        <w:rPr>
          <w:iCs/>
          <w:spacing w:val="-2"/>
          <w:w w:val="105"/>
          <w:sz w:val="28"/>
          <w:szCs w:val="28"/>
        </w:rPr>
        <w:t xml:space="preserve"> А.</w:t>
      </w:r>
      <w:r w:rsidR="004E4817">
        <w:rPr>
          <w:iCs/>
          <w:spacing w:val="-2"/>
          <w:w w:val="105"/>
          <w:sz w:val="28"/>
          <w:szCs w:val="28"/>
        </w:rPr>
        <w:t>С.</w:t>
      </w:r>
      <w:r w:rsidRPr="00925288">
        <w:rPr>
          <w:iCs/>
          <w:spacing w:val="-2"/>
          <w:w w:val="105"/>
          <w:sz w:val="28"/>
          <w:szCs w:val="28"/>
        </w:rPr>
        <w:t xml:space="preserve"> – </w:t>
      </w:r>
      <w:r w:rsidR="00685A12" w:rsidRPr="00925288">
        <w:rPr>
          <w:iCs/>
          <w:spacing w:val="-2"/>
          <w:w w:val="105"/>
          <w:sz w:val="28"/>
          <w:szCs w:val="28"/>
        </w:rPr>
        <w:t>инженер АО Хабаровского судостроительного завода</w:t>
      </w:r>
      <w:r w:rsidRPr="00925288">
        <w:rPr>
          <w:iCs/>
          <w:spacing w:val="-2"/>
          <w:w w:val="105"/>
          <w:sz w:val="28"/>
          <w:szCs w:val="28"/>
        </w:rPr>
        <w:t>.</w:t>
      </w:r>
    </w:p>
    <w:p w:rsidR="00925288" w:rsidRDefault="00685A12" w:rsidP="00925288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925288">
        <w:rPr>
          <w:iCs/>
          <w:spacing w:val="-2"/>
          <w:w w:val="105"/>
          <w:sz w:val="28"/>
          <w:szCs w:val="28"/>
        </w:rPr>
        <w:t>4) Исаев М.</w:t>
      </w:r>
      <w:r w:rsidR="004E4817">
        <w:rPr>
          <w:iCs/>
          <w:spacing w:val="-2"/>
          <w:w w:val="105"/>
          <w:sz w:val="28"/>
          <w:szCs w:val="28"/>
        </w:rPr>
        <w:t>Е.</w:t>
      </w:r>
      <w:r w:rsidRPr="00925288">
        <w:rPr>
          <w:iCs/>
          <w:spacing w:val="-2"/>
          <w:w w:val="105"/>
          <w:sz w:val="28"/>
          <w:szCs w:val="28"/>
        </w:rPr>
        <w:t xml:space="preserve"> – зав </w:t>
      </w:r>
      <w:proofErr w:type="spellStart"/>
      <w:r w:rsidRPr="00925288">
        <w:rPr>
          <w:iCs/>
          <w:spacing w:val="-2"/>
          <w:w w:val="105"/>
          <w:sz w:val="28"/>
          <w:szCs w:val="28"/>
        </w:rPr>
        <w:t>лабораторией</w:t>
      </w:r>
      <w:r w:rsidRPr="00925288">
        <w:rPr>
          <w:sz w:val="28"/>
          <w:szCs w:val="28"/>
        </w:rPr>
        <w:t>Д</w:t>
      </w:r>
      <w:proofErr w:type="spellEnd"/>
      <w:r w:rsidRPr="009C4A77">
        <w:rPr>
          <w:color w:val="333333"/>
          <w:sz w:val="28"/>
          <w:szCs w:val="28"/>
          <w:shd w:val="clear" w:color="auto" w:fill="FFFFFF"/>
        </w:rPr>
        <w:t xml:space="preserve"> Дальневосточн</w:t>
      </w:r>
      <w:r w:rsidR="009C4A77">
        <w:rPr>
          <w:color w:val="333333"/>
          <w:sz w:val="28"/>
          <w:szCs w:val="28"/>
          <w:shd w:val="clear" w:color="auto" w:fill="FFFFFF"/>
        </w:rPr>
        <w:t>ого</w:t>
      </w:r>
      <w:r w:rsidRPr="009C4A77">
        <w:rPr>
          <w:color w:val="333333"/>
          <w:sz w:val="28"/>
          <w:szCs w:val="28"/>
          <w:shd w:val="clear" w:color="auto" w:fill="FFFFFF"/>
        </w:rPr>
        <w:t xml:space="preserve"> государственн</w:t>
      </w:r>
      <w:r w:rsidR="009C4A77">
        <w:rPr>
          <w:color w:val="333333"/>
          <w:sz w:val="28"/>
          <w:szCs w:val="28"/>
          <w:shd w:val="clear" w:color="auto" w:fill="FFFFFF"/>
        </w:rPr>
        <w:t>ого</w:t>
      </w:r>
      <w:r w:rsidRPr="009C4A77">
        <w:rPr>
          <w:color w:val="333333"/>
          <w:sz w:val="28"/>
          <w:szCs w:val="28"/>
          <w:shd w:val="clear" w:color="auto" w:fill="FFFFFF"/>
        </w:rPr>
        <w:t xml:space="preserve"> университет</w:t>
      </w:r>
      <w:r w:rsidR="009C4A77">
        <w:rPr>
          <w:color w:val="333333"/>
          <w:sz w:val="28"/>
          <w:szCs w:val="28"/>
          <w:shd w:val="clear" w:color="auto" w:fill="FFFFFF"/>
        </w:rPr>
        <w:t>а</w:t>
      </w:r>
      <w:r w:rsidRPr="009C4A77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9C4A77">
        <w:rPr>
          <w:color w:val="333333"/>
          <w:sz w:val="28"/>
          <w:szCs w:val="28"/>
          <w:shd w:val="clear" w:color="auto" w:fill="FFFFFF"/>
        </w:rPr>
        <w:t>путей</w:t>
      </w:r>
      <w:r w:rsidRPr="009C4A77">
        <w:rPr>
          <w:color w:val="FFFFFF"/>
          <w:sz w:val="28"/>
          <w:szCs w:val="28"/>
        </w:rPr>
        <w:t xml:space="preserve"> </w:t>
      </w:r>
      <w:r w:rsidRPr="00363006">
        <w:rPr>
          <w:iCs/>
          <w:spacing w:val="-2"/>
          <w:w w:val="105"/>
          <w:sz w:val="28"/>
          <w:szCs w:val="28"/>
        </w:rPr>
        <w:t xml:space="preserve"> </w:t>
      </w:r>
      <w:proofErr w:type="spellStart"/>
      <w:r w:rsidR="00925288">
        <w:rPr>
          <w:iCs/>
          <w:spacing w:val="-2"/>
          <w:w w:val="105"/>
          <w:sz w:val="28"/>
          <w:szCs w:val="28"/>
        </w:rPr>
        <w:t>сообшения</w:t>
      </w:r>
      <w:proofErr w:type="spellEnd"/>
      <w:proofErr w:type="gramEnd"/>
      <w:r w:rsidR="00925288">
        <w:rPr>
          <w:iCs/>
          <w:spacing w:val="-2"/>
          <w:w w:val="105"/>
          <w:sz w:val="28"/>
          <w:szCs w:val="28"/>
        </w:rPr>
        <w:t xml:space="preserve">. </w:t>
      </w:r>
    </w:p>
    <w:p w:rsidR="00685A12" w:rsidRPr="00363006" w:rsidRDefault="00925288" w:rsidP="00925288">
      <w:pPr>
        <w:tabs>
          <w:tab w:val="left" w:pos="426"/>
        </w:tabs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 w:rsidRPr="00363006">
        <w:rPr>
          <w:iCs/>
          <w:spacing w:val="-2"/>
          <w:w w:val="105"/>
          <w:sz w:val="28"/>
          <w:szCs w:val="28"/>
        </w:rPr>
        <w:t>Демонстрационный</w:t>
      </w:r>
      <w:r>
        <w:rPr>
          <w:iCs/>
          <w:spacing w:val="-2"/>
          <w:w w:val="105"/>
          <w:sz w:val="28"/>
          <w:szCs w:val="28"/>
        </w:rPr>
        <w:t xml:space="preserve"> </w:t>
      </w:r>
      <w:r w:rsidR="00685A12" w:rsidRPr="00363006">
        <w:rPr>
          <w:iCs/>
          <w:spacing w:val="-2"/>
          <w:w w:val="105"/>
          <w:sz w:val="28"/>
          <w:szCs w:val="28"/>
        </w:rPr>
        <w:t xml:space="preserve">экзамен проводится экспертной комиссией в составе </w:t>
      </w:r>
    </w:p>
    <w:p w:rsidR="00685A12" w:rsidRPr="00363006" w:rsidRDefault="00685A12" w:rsidP="004350BB">
      <w:pPr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>
        <w:rPr>
          <w:iCs/>
          <w:spacing w:val="-2"/>
          <w:w w:val="105"/>
          <w:sz w:val="28"/>
          <w:szCs w:val="28"/>
        </w:rPr>
        <w:t xml:space="preserve">- </w:t>
      </w:r>
      <w:r w:rsidRPr="00363006">
        <w:rPr>
          <w:iCs/>
          <w:spacing w:val="-2"/>
          <w:w w:val="105"/>
          <w:sz w:val="28"/>
          <w:szCs w:val="28"/>
        </w:rPr>
        <w:t>Главный эксперт:</w:t>
      </w:r>
      <w:r w:rsidRPr="00363006">
        <w:rPr>
          <w:sz w:val="28"/>
          <w:szCs w:val="28"/>
        </w:rPr>
        <w:t xml:space="preserve"> </w:t>
      </w:r>
      <w:r>
        <w:rPr>
          <w:sz w:val="28"/>
          <w:szCs w:val="28"/>
        </w:rPr>
        <w:t>Гагарин В.И.</w:t>
      </w:r>
      <w:r w:rsidRPr="00363006">
        <w:rPr>
          <w:iCs/>
          <w:spacing w:val="-2"/>
          <w:w w:val="105"/>
          <w:sz w:val="28"/>
          <w:szCs w:val="28"/>
        </w:rPr>
        <w:t xml:space="preserve"> – </w:t>
      </w:r>
      <w:r w:rsidR="00A70344">
        <w:rPr>
          <w:iCs/>
          <w:spacing w:val="-2"/>
          <w:w w:val="105"/>
          <w:sz w:val="28"/>
          <w:szCs w:val="28"/>
        </w:rPr>
        <w:t>мастер учебных мастерских</w:t>
      </w:r>
      <w:r w:rsidR="00A70344">
        <w:rPr>
          <w:sz w:val="28"/>
          <w:szCs w:val="28"/>
        </w:rPr>
        <w:t xml:space="preserve"> ХАМК</w:t>
      </w:r>
      <w:r w:rsidRPr="00363006">
        <w:rPr>
          <w:iCs/>
          <w:spacing w:val="-2"/>
          <w:w w:val="105"/>
          <w:sz w:val="28"/>
          <w:szCs w:val="28"/>
        </w:rPr>
        <w:t>;</w:t>
      </w:r>
    </w:p>
    <w:p w:rsidR="00685A12" w:rsidRPr="00363006" w:rsidRDefault="00685A12" w:rsidP="004350BB">
      <w:pPr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>
        <w:rPr>
          <w:iCs/>
          <w:spacing w:val="-2"/>
          <w:w w:val="105"/>
          <w:sz w:val="28"/>
          <w:szCs w:val="28"/>
        </w:rPr>
        <w:t xml:space="preserve">- </w:t>
      </w:r>
      <w:r w:rsidRPr="00363006">
        <w:rPr>
          <w:iCs/>
          <w:spacing w:val="-2"/>
          <w:w w:val="105"/>
          <w:sz w:val="28"/>
          <w:szCs w:val="28"/>
        </w:rPr>
        <w:t>Линейны</w:t>
      </w:r>
      <w:r>
        <w:rPr>
          <w:iCs/>
          <w:spacing w:val="-2"/>
          <w:w w:val="105"/>
          <w:sz w:val="28"/>
          <w:szCs w:val="28"/>
        </w:rPr>
        <w:t>е</w:t>
      </w:r>
      <w:r w:rsidRPr="00363006">
        <w:rPr>
          <w:iCs/>
          <w:spacing w:val="-2"/>
          <w:w w:val="105"/>
          <w:sz w:val="28"/>
          <w:szCs w:val="28"/>
        </w:rPr>
        <w:t xml:space="preserve"> эксперт</w:t>
      </w:r>
      <w:r>
        <w:rPr>
          <w:iCs/>
          <w:spacing w:val="-2"/>
          <w:w w:val="105"/>
          <w:sz w:val="28"/>
          <w:szCs w:val="28"/>
        </w:rPr>
        <w:t>ы:</w:t>
      </w:r>
    </w:p>
    <w:p w:rsidR="00A70344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>
        <w:rPr>
          <w:iCs/>
          <w:spacing w:val="-2"/>
          <w:w w:val="105"/>
          <w:sz w:val="28"/>
          <w:szCs w:val="28"/>
        </w:rPr>
        <w:t>1</w:t>
      </w:r>
      <w:r w:rsidR="00A70344" w:rsidRPr="00A70344">
        <w:rPr>
          <w:i/>
          <w:iCs/>
          <w:spacing w:val="-2"/>
          <w:w w:val="105"/>
        </w:rPr>
        <w:t xml:space="preserve"> </w:t>
      </w:r>
      <w:r w:rsidR="00A70344" w:rsidRPr="00925288">
        <w:rPr>
          <w:iCs/>
          <w:spacing w:val="-2"/>
          <w:w w:val="105"/>
          <w:sz w:val="28"/>
          <w:szCs w:val="28"/>
        </w:rPr>
        <w:t xml:space="preserve">Чеботарева Ю.Е. – инженер технолог АО </w:t>
      </w:r>
      <w:proofErr w:type="spellStart"/>
      <w:r w:rsidR="00A70344" w:rsidRPr="00925288">
        <w:rPr>
          <w:iCs/>
          <w:spacing w:val="-2"/>
          <w:w w:val="105"/>
          <w:sz w:val="28"/>
          <w:szCs w:val="28"/>
        </w:rPr>
        <w:t>Дальэнергомаш</w:t>
      </w:r>
      <w:proofErr w:type="spellEnd"/>
      <w:r w:rsidR="00A70344">
        <w:rPr>
          <w:sz w:val="28"/>
          <w:szCs w:val="28"/>
        </w:rPr>
        <w:t xml:space="preserve"> </w:t>
      </w:r>
    </w:p>
    <w:p w:rsidR="00685A12" w:rsidRPr="00363006" w:rsidRDefault="00685A12" w:rsidP="004350BB">
      <w:pPr>
        <w:spacing w:line="360" w:lineRule="auto"/>
        <w:ind w:left="709" w:right="-1136" w:firstLine="567"/>
        <w:jc w:val="both"/>
        <w:rPr>
          <w:rFonts w:eastAsia="sans-serif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70344">
        <w:rPr>
          <w:sz w:val="28"/>
          <w:szCs w:val="28"/>
        </w:rPr>
        <w:t>Свищев Григорий Михайлович – инженер менеджер,</w:t>
      </w:r>
      <w:r w:rsidR="009F1F8A">
        <w:rPr>
          <w:sz w:val="28"/>
          <w:szCs w:val="28"/>
        </w:rPr>
        <w:t xml:space="preserve"> «Приемная уполномоченного по правам человека </w:t>
      </w:r>
      <w:r w:rsidR="009F1F8A">
        <w:rPr>
          <w:rFonts w:eastAsia="sans-serif"/>
          <w:sz w:val="28"/>
          <w:szCs w:val="28"/>
        </w:rPr>
        <w:t>Хабаровского края</w:t>
      </w:r>
      <w:r w:rsidR="009F1F8A">
        <w:rPr>
          <w:rFonts w:eastAsia="sans-serif"/>
          <w:sz w:val="28"/>
          <w:szCs w:val="28"/>
        </w:rPr>
        <w:t>»</w:t>
      </w:r>
    </w:p>
    <w:p w:rsidR="00685A12" w:rsidRPr="00363006" w:rsidRDefault="00685A12" w:rsidP="004350BB">
      <w:pPr>
        <w:spacing w:line="360" w:lineRule="auto"/>
        <w:ind w:left="709" w:right="-1136" w:firstLine="567"/>
        <w:jc w:val="both"/>
        <w:rPr>
          <w:iCs/>
          <w:spacing w:val="-2"/>
          <w:w w:val="105"/>
          <w:sz w:val="28"/>
          <w:szCs w:val="28"/>
        </w:rPr>
      </w:pPr>
      <w:r>
        <w:rPr>
          <w:rFonts w:eastAsia="sans-serif"/>
          <w:sz w:val="28"/>
          <w:szCs w:val="28"/>
        </w:rPr>
        <w:t xml:space="preserve">3. </w:t>
      </w:r>
      <w:r w:rsidR="00A70344">
        <w:rPr>
          <w:rFonts w:eastAsia="sans-serif"/>
          <w:sz w:val="28"/>
          <w:szCs w:val="28"/>
        </w:rPr>
        <w:t xml:space="preserve">Свищев Михаил Петрович – инженер механик, Руководитель </w:t>
      </w:r>
      <w:r w:rsidR="004E4817">
        <w:rPr>
          <w:rFonts w:eastAsia="sans-serif"/>
          <w:sz w:val="28"/>
          <w:szCs w:val="28"/>
        </w:rPr>
        <w:t>КГКУ</w:t>
      </w:r>
      <w:r w:rsidR="009F1F8A">
        <w:rPr>
          <w:rFonts w:eastAsia="sans-serif"/>
          <w:sz w:val="28"/>
          <w:szCs w:val="28"/>
        </w:rPr>
        <w:t xml:space="preserve"> </w:t>
      </w:r>
      <w:r w:rsidR="00A70344">
        <w:rPr>
          <w:rFonts w:eastAsia="sans-serif"/>
          <w:sz w:val="28"/>
          <w:szCs w:val="28"/>
        </w:rPr>
        <w:t>«</w:t>
      </w:r>
      <w:r w:rsidR="004E4817">
        <w:rPr>
          <w:rFonts w:eastAsia="sans-serif"/>
          <w:sz w:val="28"/>
          <w:szCs w:val="28"/>
        </w:rPr>
        <w:t>Аппарат о</w:t>
      </w:r>
      <w:r w:rsidR="00A70344">
        <w:rPr>
          <w:rFonts w:eastAsia="sans-serif"/>
          <w:sz w:val="28"/>
          <w:szCs w:val="28"/>
        </w:rPr>
        <w:t>бщественной палаты</w:t>
      </w:r>
      <w:r w:rsidR="004E4817">
        <w:rPr>
          <w:rFonts w:eastAsia="sans-serif"/>
          <w:sz w:val="28"/>
          <w:szCs w:val="28"/>
        </w:rPr>
        <w:t xml:space="preserve"> Хабаровского края</w:t>
      </w:r>
      <w:r w:rsidR="00A70344">
        <w:rPr>
          <w:rFonts w:eastAsia="sans-serif"/>
          <w:sz w:val="28"/>
          <w:szCs w:val="28"/>
        </w:rPr>
        <w:t>»</w:t>
      </w:r>
    </w:p>
    <w:p w:rsidR="00685A12" w:rsidRPr="00BF3D69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BF3D69">
        <w:rPr>
          <w:sz w:val="28"/>
          <w:szCs w:val="28"/>
        </w:rPr>
        <w:t xml:space="preserve">Эксперты ДЭ должны быть зарегистрированы в электронной системе </w:t>
      </w:r>
      <w:hyperlink r:id="rId8" w:history="1">
        <w:r w:rsidRPr="00BF3D69">
          <w:rPr>
            <w:rStyle w:val="a4"/>
            <w:sz w:val="28"/>
            <w:szCs w:val="28"/>
          </w:rPr>
          <w:t>ЦСО</w:t>
        </w:r>
      </w:hyperlink>
      <w:r w:rsidRPr="00BF3D69">
        <w:rPr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:rsidR="00685A12" w:rsidRPr="00BF3D69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BF3D69">
        <w:rPr>
          <w:sz w:val="28"/>
          <w:szCs w:val="28"/>
        </w:rPr>
        <w:t xml:space="preserve">Главный эксперт назначается не позднее, чем за 12 календарных дней до начала экзамена из числа сертифицированных экспертов. Главный эксперт представляет интересы </w:t>
      </w:r>
      <w:r w:rsidRPr="00BF3D69">
        <w:rPr>
          <w:bCs/>
          <w:caps/>
          <w:sz w:val="28"/>
          <w:szCs w:val="28"/>
        </w:rPr>
        <w:t>ФГБОУ ДПО ИРПО</w:t>
      </w:r>
      <w:r>
        <w:rPr>
          <w:bCs/>
          <w:caps/>
          <w:sz w:val="28"/>
          <w:szCs w:val="28"/>
        </w:rPr>
        <w:t xml:space="preserve"> </w:t>
      </w:r>
      <w:r w:rsidRPr="00BF3D69">
        <w:rPr>
          <w:sz w:val="28"/>
          <w:szCs w:val="28"/>
        </w:rPr>
        <w:t xml:space="preserve">и осуществляет свои функции и полномочия в рамках подготовки и проведения демонстрационного экзамена в соответствии с порядком, установленным </w:t>
      </w:r>
      <w:r w:rsidRPr="00BF3D69">
        <w:rPr>
          <w:bCs/>
          <w:caps/>
          <w:sz w:val="28"/>
          <w:szCs w:val="28"/>
        </w:rPr>
        <w:t>ФГБОУ ДПО ИРПО</w:t>
      </w:r>
      <w:r w:rsidRPr="00BF3D69">
        <w:rPr>
          <w:sz w:val="28"/>
          <w:szCs w:val="28"/>
        </w:rPr>
        <w:t>.</w:t>
      </w:r>
    </w:p>
    <w:p w:rsidR="00685A12" w:rsidRPr="00BF3D69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BF3D69">
        <w:rPr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:rsidR="00685A12" w:rsidRPr="00BF3D69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BF3D69">
        <w:rPr>
          <w:sz w:val="28"/>
          <w:szCs w:val="28"/>
        </w:rPr>
        <w:t xml:space="preserve">Главный эксперт не участвует в оценке выполнения заданий демонстрационного экзамена. </w:t>
      </w:r>
    </w:p>
    <w:p w:rsidR="00685A12" w:rsidRPr="00416F5A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BF3D69">
        <w:rPr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:rsidR="00925288" w:rsidRDefault="00685A12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  <w:r w:rsidRPr="00A0567A">
        <w:rPr>
          <w:spacing w:val="-2"/>
          <w:w w:val="105"/>
          <w:sz w:val="28"/>
          <w:szCs w:val="28"/>
        </w:rPr>
        <w:t>3.5.</w:t>
      </w:r>
      <w:r w:rsidRPr="00A0567A">
        <w:rPr>
          <w:sz w:val="28"/>
          <w:szCs w:val="28"/>
        </w:rPr>
        <w:t xml:space="preserve"> Программа государственной итоговой аттестации, форма, критерии оценивания, продолжительность ГИА утверждаются образовательной </w:t>
      </w:r>
    </w:p>
    <w:p w:rsidR="00925288" w:rsidRDefault="00925288" w:rsidP="004350BB">
      <w:pPr>
        <w:spacing w:line="360" w:lineRule="auto"/>
        <w:ind w:left="709" w:right="-1136" w:firstLine="567"/>
        <w:jc w:val="both"/>
        <w:rPr>
          <w:sz w:val="28"/>
          <w:szCs w:val="28"/>
        </w:rPr>
      </w:pPr>
    </w:p>
    <w:p w:rsidR="00685A12" w:rsidRPr="00A0567A" w:rsidRDefault="00685A12" w:rsidP="004350BB">
      <w:pPr>
        <w:spacing w:line="360" w:lineRule="auto"/>
        <w:ind w:left="709" w:right="-1136" w:firstLine="567"/>
        <w:jc w:val="both"/>
        <w:rPr>
          <w:spacing w:val="-2"/>
          <w:w w:val="105"/>
          <w:sz w:val="28"/>
          <w:szCs w:val="28"/>
        </w:rPr>
      </w:pPr>
      <w:r w:rsidRPr="00A0567A">
        <w:rPr>
          <w:sz w:val="28"/>
          <w:szCs w:val="28"/>
        </w:rPr>
        <w:t>организацией и доводятся до сведения обучающихся не позднее, чем за шесть месяцев до начала ГИА.</w:t>
      </w:r>
    </w:p>
    <w:p w:rsidR="00685A12" w:rsidRPr="00A0567A" w:rsidRDefault="00685A12" w:rsidP="004350BB">
      <w:pPr>
        <w:spacing w:line="360" w:lineRule="auto"/>
        <w:ind w:left="709" w:right="-1136" w:firstLine="567"/>
        <w:jc w:val="both"/>
        <w:rPr>
          <w:iCs/>
          <w:sz w:val="28"/>
          <w:szCs w:val="28"/>
          <w:lang w:eastAsia="zh-CN"/>
        </w:rPr>
      </w:pPr>
      <w:r w:rsidRPr="00A0567A">
        <w:rPr>
          <w:spacing w:val="-2"/>
          <w:w w:val="105"/>
          <w:sz w:val="28"/>
          <w:szCs w:val="28"/>
        </w:rPr>
        <w:t xml:space="preserve">3.6. </w:t>
      </w:r>
      <w:r w:rsidRPr="00A0567A">
        <w:rPr>
          <w:iCs/>
          <w:sz w:val="28"/>
          <w:szCs w:val="28"/>
          <w:lang w:eastAsia="zh-CN"/>
        </w:rPr>
        <w:t xml:space="preserve">Подготовка, структура и требования к содержанию </w:t>
      </w:r>
      <w:r>
        <w:rPr>
          <w:iCs/>
          <w:sz w:val="28"/>
          <w:szCs w:val="28"/>
          <w:lang w:eastAsia="zh-CN"/>
        </w:rPr>
        <w:t>Д</w:t>
      </w:r>
      <w:r w:rsidR="00A70344">
        <w:rPr>
          <w:iCs/>
          <w:sz w:val="28"/>
          <w:szCs w:val="28"/>
          <w:lang w:eastAsia="zh-CN"/>
        </w:rPr>
        <w:t>П</w:t>
      </w:r>
      <w:r w:rsidRPr="00A0567A">
        <w:rPr>
          <w:rStyle w:val="a7"/>
          <w:iCs/>
          <w:sz w:val="28"/>
          <w:szCs w:val="28"/>
          <w:lang w:eastAsia="zh-CN"/>
        </w:rPr>
        <w:footnoteReference w:id="1"/>
      </w:r>
      <w:r w:rsidRPr="00A0567A">
        <w:rPr>
          <w:iCs/>
          <w:sz w:val="28"/>
          <w:szCs w:val="28"/>
          <w:lang w:eastAsia="zh-CN"/>
        </w:rPr>
        <w:t>:</w:t>
      </w:r>
    </w:p>
    <w:p w:rsidR="00685A12" w:rsidRPr="00A0567A" w:rsidRDefault="00685A12" w:rsidP="004350BB">
      <w:pPr>
        <w:spacing w:line="360" w:lineRule="auto"/>
        <w:ind w:left="709" w:right="-1136" w:firstLine="709"/>
        <w:jc w:val="both"/>
        <w:rPr>
          <w:sz w:val="28"/>
          <w:szCs w:val="28"/>
        </w:rPr>
      </w:pPr>
      <w:r w:rsidRPr="00A0567A">
        <w:rPr>
          <w:sz w:val="28"/>
          <w:szCs w:val="28"/>
        </w:rPr>
        <w:t xml:space="preserve">Перечень тем </w:t>
      </w:r>
      <w:r w:rsidR="00A70344">
        <w:rPr>
          <w:sz w:val="28"/>
          <w:szCs w:val="28"/>
        </w:rPr>
        <w:t>ДП</w:t>
      </w:r>
      <w:r w:rsidRPr="00A0567A">
        <w:rPr>
          <w:sz w:val="28"/>
          <w:szCs w:val="28"/>
        </w:rPr>
        <w:t xml:space="preserve"> рассматривается на заседании структурных подразделений и утверждается приказом руководителя образовательной организации. </w:t>
      </w:r>
      <w:r w:rsidRPr="00A0567A">
        <w:rPr>
          <w:sz w:val="28"/>
          <w:szCs w:val="28"/>
          <w:lang w:eastAsia="ko-KR"/>
        </w:rPr>
        <w:t xml:space="preserve">Темы </w:t>
      </w:r>
      <w:r w:rsidR="00A70344">
        <w:rPr>
          <w:sz w:val="28"/>
          <w:szCs w:val="28"/>
          <w:lang w:eastAsia="ko-KR"/>
        </w:rPr>
        <w:t>ДП</w:t>
      </w:r>
      <w:r w:rsidRPr="00A0567A">
        <w:rPr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 (Приложение 1)</w:t>
      </w:r>
    </w:p>
    <w:p w:rsidR="00697500" w:rsidRPr="004350BB" w:rsidRDefault="00685A12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Обучающимся предоставляется право выбора темы </w:t>
      </w:r>
      <w:r w:rsidR="00A70344" w:rsidRPr="004350BB">
        <w:rPr>
          <w:sz w:val="28"/>
          <w:szCs w:val="28"/>
        </w:rPr>
        <w:t>ДП</w:t>
      </w:r>
      <w:r w:rsidRPr="004350BB">
        <w:rPr>
          <w:sz w:val="28"/>
          <w:szCs w:val="28"/>
        </w:rPr>
        <w:t>, в том числе предложения своей тематики с необходимым обоснованием целесообразности ее разработки для практического применения. При этом тематика Д</w:t>
      </w:r>
      <w:r w:rsidR="00A70344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 xml:space="preserve"> должна соответствовать содержанию одного или нескольких профессиональных </w:t>
      </w:r>
      <w:r w:rsidR="00697500" w:rsidRPr="004350BB">
        <w:rPr>
          <w:sz w:val="28"/>
          <w:szCs w:val="28"/>
        </w:rPr>
        <w:t xml:space="preserve">Требования к структуре дипломного проекта </w:t>
      </w:r>
      <w:proofErr w:type="gramStart"/>
      <w:r w:rsidR="00697500" w:rsidRPr="004350BB">
        <w:rPr>
          <w:sz w:val="28"/>
          <w:szCs w:val="28"/>
        </w:rPr>
        <w:t>По</w:t>
      </w:r>
      <w:proofErr w:type="gramEnd"/>
      <w:r w:rsidR="00697500" w:rsidRPr="004350BB">
        <w:rPr>
          <w:sz w:val="28"/>
          <w:szCs w:val="28"/>
        </w:rPr>
        <w:t xml:space="preserve"> структуре дипломный проект состоит из пояснительной записки, графической части и комплекта документов технологического процесса. Структурными элементами пояснительной записки (текстовой части) дипломного проекта являются: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титульный лист;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задание на дипломное проектирование;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содержание;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введение;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основная часть;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экономическая часть;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охрана труда и техника безопасности;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графическая часть;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заключение;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библиографический список; 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- приложения: спецификация ремонтируемого узла, дефектная ведомость узла.</w:t>
      </w:r>
    </w:p>
    <w:p w:rsidR="00925288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Рекомендуемый объем текстовой части дипломного проекта – 50-60 страниц печатного текста (без приложений). Текст дипломного проекта должен быть подготовлен с использованием компьютера в текстовом редакторе MS </w:t>
      </w:r>
      <w:proofErr w:type="spellStart"/>
      <w:r w:rsidRPr="004350BB">
        <w:rPr>
          <w:sz w:val="28"/>
          <w:szCs w:val="28"/>
        </w:rPr>
        <w:t>Word</w:t>
      </w:r>
      <w:proofErr w:type="spellEnd"/>
      <w:r w:rsidRPr="004350BB">
        <w:rPr>
          <w:sz w:val="28"/>
          <w:szCs w:val="28"/>
        </w:rPr>
        <w:t xml:space="preserve">, шрифт </w:t>
      </w: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proofErr w:type="spellStart"/>
      <w:r w:rsidRPr="004350BB">
        <w:rPr>
          <w:sz w:val="28"/>
          <w:szCs w:val="28"/>
        </w:rPr>
        <w:t>Times</w:t>
      </w:r>
      <w:proofErr w:type="spellEnd"/>
      <w:r w:rsidR="00925288">
        <w:rPr>
          <w:sz w:val="28"/>
          <w:szCs w:val="28"/>
        </w:rPr>
        <w:t xml:space="preserve"> </w:t>
      </w:r>
      <w:proofErr w:type="spellStart"/>
      <w:r w:rsidRPr="004350BB">
        <w:rPr>
          <w:sz w:val="28"/>
          <w:szCs w:val="28"/>
        </w:rPr>
        <w:t>New</w:t>
      </w:r>
      <w:proofErr w:type="spellEnd"/>
      <w:r w:rsidR="00925288">
        <w:rPr>
          <w:sz w:val="28"/>
          <w:szCs w:val="28"/>
        </w:rPr>
        <w:t xml:space="preserve"> </w:t>
      </w:r>
      <w:proofErr w:type="spellStart"/>
      <w:r w:rsidRPr="004350BB">
        <w:rPr>
          <w:sz w:val="28"/>
          <w:szCs w:val="28"/>
        </w:rPr>
        <w:t>Roman</w:t>
      </w:r>
      <w:proofErr w:type="spellEnd"/>
      <w:r w:rsidRPr="004350BB">
        <w:rPr>
          <w:sz w:val="28"/>
          <w:szCs w:val="28"/>
        </w:rPr>
        <w:t>, размер 14, распечатан на одной стороне белой бумаги формата А4 (210 × 297 мм). Объем графической части: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сборочный чертеж узла станка (формат А1 или А2);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рабочий чертеж детали (формат А3 или А2);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ремонтный чертеж детали (формат А3 или А2);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рабочий чертеж приспособления (формат А1 или А2);</w:t>
      </w:r>
    </w:p>
    <w:p w:rsidR="00697500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монтажный чертеж установки станка на фундамент (формат А1 или А2).</w:t>
      </w:r>
    </w:p>
    <w:p w:rsidR="00FE26B7" w:rsidRPr="004350BB" w:rsidRDefault="00697500" w:rsidP="00925288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Все чертежи выполняются в системе не ниже Компас-3Dv</w:t>
      </w:r>
      <w:r w:rsidR="00FE26B7" w:rsidRPr="004350BB">
        <w:rPr>
          <w:sz w:val="28"/>
          <w:szCs w:val="28"/>
        </w:rPr>
        <w:t>20</w:t>
      </w:r>
      <w:r w:rsidRPr="004350BB">
        <w:rPr>
          <w:sz w:val="28"/>
          <w:szCs w:val="28"/>
        </w:rPr>
        <w:t xml:space="preserve"> и записываются на </w:t>
      </w:r>
      <w:proofErr w:type="spellStart"/>
      <w:r w:rsidRPr="004350BB">
        <w:rPr>
          <w:sz w:val="28"/>
          <w:szCs w:val="28"/>
        </w:rPr>
        <w:t>флешкарту</w:t>
      </w:r>
      <w:proofErr w:type="spellEnd"/>
      <w:r w:rsidRPr="004350BB">
        <w:rPr>
          <w:sz w:val="28"/>
          <w:szCs w:val="28"/>
        </w:rPr>
        <w:t>. По формату, условным обозначениям, цифрам, масштабам чертежи должны соответствовать требованиям ГОСТ, ЕСКД, ЕСТД.</w:t>
      </w:r>
    </w:p>
    <w:p w:rsidR="00FE26B7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Типовое содержание дипломного проекта </w:t>
      </w:r>
    </w:p>
    <w:p w:rsidR="00C006B1" w:rsidRPr="009F1F8A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F1F8A">
        <w:rPr>
          <w:sz w:val="28"/>
          <w:szCs w:val="28"/>
        </w:rPr>
        <w:t>1.Общий раздел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1.1 Назначение оборудования, основные технические характеристики, общее устройство оборудования с указанием его основных узлов и механизмов. 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1.2 Кинематическая схема и описание. 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1.3 Электрическая схема и описание. 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1.4 Описание системы смазки, карта смазки, выбор смазочных материалов. </w:t>
      </w:r>
    </w:p>
    <w:p w:rsidR="00C006B1" w:rsidRPr="009F1F8A" w:rsidRDefault="00C006B1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F1F8A">
        <w:rPr>
          <w:sz w:val="28"/>
          <w:szCs w:val="28"/>
        </w:rPr>
        <w:t>2. Монтаж оборудования</w:t>
      </w:r>
    </w:p>
    <w:p w:rsidR="00C006B1" w:rsidRPr="004350BB" w:rsidRDefault="00C006B1" w:rsidP="004350BB">
      <w:pPr>
        <w:numPr>
          <w:ilvl w:val="1"/>
          <w:numId w:val="3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Описать действия по транспортировке оборудования с завода изготовителя к месту монтажа.</w:t>
      </w:r>
    </w:p>
    <w:p w:rsidR="00C006B1" w:rsidRPr="004350BB" w:rsidRDefault="00C006B1" w:rsidP="004350BB">
      <w:pPr>
        <w:numPr>
          <w:ilvl w:val="1"/>
          <w:numId w:val="3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Описать метод транспортировки оборудования на монтажную площадку.</w:t>
      </w:r>
    </w:p>
    <w:p w:rsidR="00C006B1" w:rsidRPr="004350BB" w:rsidRDefault="00C006B1" w:rsidP="004350BB">
      <w:pPr>
        <w:numPr>
          <w:ilvl w:val="1"/>
          <w:numId w:val="3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Разработать схему </w:t>
      </w:r>
      <w:proofErr w:type="spellStart"/>
      <w:r w:rsidRPr="004350BB">
        <w:rPr>
          <w:sz w:val="28"/>
          <w:szCs w:val="28"/>
        </w:rPr>
        <w:t>строповки</w:t>
      </w:r>
      <w:proofErr w:type="spellEnd"/>
      <w:r w:rsidRPr="004350BB">
        <w:rPr>
          <w:sz w:val="28"/>
          <w:szCs w:val="28"/>
        </w:rPr>
        <w:t xml:space="preserve"> груза.</w:t>
      </w:r>
    </w:p>
    <w:p w:rsidR="00C006B1" w:rsidRPr="004350BB" w:rsidRDefault="00C006B1" w:rsidP="004350BB">
      <w:pPr>
        <w:numPr>
          <w:ilvl w:val="1"/>
          <w:numId w:val="3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Описать действия по приемке, распаковке и </w:t>
      </w:r>
      <w:proofErr w:type="spellStart"/>
      <w:r w:rsidRPr="004350BB">
        <w:rPr>
          <w:sz w:val="28"/>
          <w:szCs w:val="28"/>
        </w:rPr>
        <w:t>расконсервации</w:t>
      </w:r>
      <w:proofErr w:type="spellEnd"/>
      <w:r w:rsidRPr="004350BB">
        <w:rPr>
          <w:sz w:val="28"/>
          <w:szCs w:val="28"/>
        </w:rPr>
        <w:t xml:space="preserve"> оборудования, хранению оборудования на монтажной площадке.</w:t>
      </w:r>
    </w:p>
    <w:p w:rsidR="00C006B1" w:rsidRPr="004350BB" w:rsidRDefault="00C006B1" w:rsidP="004350BB">
      <w:pPr>
        <w:numPr>
          <w:ilvl w:val="1"/>
          <w:numId w:val="3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Рассчитать фундамент под оборудование.</w:t>
      </w:r>
    </w:p>
    <w:p w:rsidR="00C006B1" w:rsidRPr="004350BB" w:rsidRDefault="00C006B1" w:rsidP="004350BB">
      <w:pPr>
        <w:numPr>
          <w:ilvl w:val="1"/>
          <w:numId w:val="4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Выбрать метод монтажа оборудования на фундамент. </w:t>
      </w:r>
    </w:p>
    <w:p w:rsidR="00C006B1" w:rsidRPr="004350BB" w:rsidRDefault="00C006B1" w:rsidP="004350BB">
      <w:pPr>
        <w:numPr>
          <w:ilvl w:val="1"/>
          <w:numId w:val="4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Описать действия по креплению оборудования на фундаменте и его выверке.</w:t>
      </w:r>
    </w:p>
    <w:p w:rsidR="00C006B1" w:rsidRPr="004350BB" w:rsidRDefault="00C006B1" w:rsidP="004350BB">
      <w:pPr>
        <w:numPr>
          <w:ilvl w:val="1"/>
          <w:numId w:val="4"/>
        </w:num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Монтажный чертеж</w:t>
      </w:r>
    </w:p>
    <w:p w:rsidR="00C006B1" w:rsidRPr="009F1F8A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F1F8A">
        <w:rPr>
          <w:rFonts w:ascii="Times New Roman" w:hAnsi="Times New Roman"/>
          <w:sz w:val="28"/>
          <w:szCs w:val="28"/>
        </w:rPr>
        <w:t>3. Технологическая часть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3.1 Последовательность разборки оборудования.</w:t>
      </w:r>
    </w:p>
    <w:p w:rsidR="00C006B1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3.2 Описать назначение ремонтируемого узла. </w:t>
      </w:r>
    </w:p>
    <w:p w:rsidR="00925288" w:rsidRPr="004350BB" w:rsidRDefault="00925288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3.3 Описать взаимодействие частей и деталей узла, особенности работы деталей узла подлежащего ремонту или предстоящей замене на новые. Техническое обслуживание узла.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3.4 Описать технические требования к узлу, контроль и проверку соответствия размеров  детали конструкторскому чертежу. 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3.5 Описать классификацию отказов данного оборудования.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3.6 Произвести выбор средств технической диагностики по ГОСТ.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3.7 Произвести дефектацию деталей узла.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3.8 Составить дефектную ведомость (  ЕСТД,  ГОСТ 3.1115-79,  форма 4).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3.9 Разработать технологический процесс ремонта детали узла.</w:t>
      </w:r>
    </w:p>
    <w:p w:rsidR="00C006B1" w:rsidRPr="004350BB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 xml:space="preserve">3.10 Составить маршрутную карту технологического процесса ремонта детали узла. </w:t>
      </w:r>
    </w:p>
    <w:p w:rsidR="00C006B1" w:rsidRPr="004350BB" w:rsidRDefault="00534F20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3.1</w:t>
      </w:r>
      <w:r w:rsidR="00C006B1" w:rsidRPr="004350BB">
        <w:rPr>
          <w:noProof/>
          <w:sz w:val="28"/>
          <w:szCs w:val="28"/>
        </w:rPr>
        <w:t>1 Выбрать  приспособление применяемое для данного вида ремонта.</w:t>
      </w:r>
    </w:p>
    <w:p w:rsidR="00C006B1" w:rsidRPr="004350BB" w:rsidRDefault="00534F20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3.12</w:t>
      </w:r>
      <w:r w:rsidR="00C006B1" w:rsidRPr="004350BB">
        <w:rPr>
          <w:noProof/>
          <w:sz w:val="28"/>
          <w:szCs w:val="28"/>
        </w:rPr>
        <w:t xml:space="preserve"> Описать технологический процесс сборки узла, который должен содержать процесс сборки сборочной единицы, последовательность операций соединения деталей в узел с описанием регулировочных работ, использование вспомогательного оборудования,  приспособлений и инструмента, приводятся технические условия к качеству сборки узла и оборудования.</w:t>
      </w:r>
    </w:p>
    <w:p w:rsidR="00C006B1" w:rsidRPr="004350BB" w:rsidRDefault="00534F20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noProof/>
          <w:sz w:val="28"/>
          <w:szCs w:val="28"/>
        </w:rPr>
      </w:pPr>
      <w:r w:rsidRPr="004350BB">
        <w:rPr>
          <w:noProof/>
          <w:sz w:val="28"/>
          <w:szCs w:val="28"/>
        </w:rPr>
        <w:t>3.13</w:t>
      </w:r>
      <w:r w:rsidR="00C006B1" w:rsidRPr="004350BB">
        <w:rPr>
          <w:noProof/>
          <w:sz w:val="28"/>
          <w:szCs w:val="28"/>
        </w:rPr>
        <w:t xml:space="preserve"> Описать наладку,  испытание и порядок сдачи оборудования в эксплуатацию. </w:t>
      </w:r>
    </w:p>
    <w:p w:rsidR="00C006B1" w:rsidRPr="009F1F8A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F1F8A">
        <w:rPr>
          <w:rFonts w:ascii="Times New Roman" w:hAnsi="Times New Roman"/>
          <w:sz w:val="28"/>
          <w:szCs w:val="28"/>
        </w:rPr>
        <w:t>4. Организационная часть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4.1</w:t>
      </w:r>
      <w:r w:rsidRPr="004350BB">
        <w:rPr>
          <w:rFonts w:ascii="Times New Roman CYR" w:hAnsi="Times New Roman CYR" w:cs="Times New Roman CYR"/>
          <w:noProof/>
          <w:sz w:val="28"/>
          <w:szCs w:val="28"/>
        </w:rPr>
        <w:t>Разработать схему ремонтного участка (организация рабочего места слесаря-ремонтника)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  <w:r w:rsidRPr="004350BB">
        <w:rPr>
          <w:rFonts w:ascii="Times New Roman CYR" w:hAnsi="Times New Roman CYR" w:cs="Times New Roman CYR"/>
          <w:noProof/>
          <w:sz w:val="28"/>
          <w:szCs w:val="28"/>
        </w:rPr>
        <w:t xml:space="preserve"> 4.2 Описать структуру ремонтной службы, форму ремонтного производства (децентрализованная, централизованная, смешанная). 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  <w:r w:rsidRPr="004350BB">
        <w:rPr>
          <w:rFonts w:ascii="Times New Roman CYR" w:hAnsi="Times New Roman CYR" w:cs="Times New Roman CYR"/>
          <w:noProof/>
          <w:sz w:val="28"/>
          <w:szCs w:val="28"/>
        </w:rPr>
        <w:t>4.3 Описать организационные мроприятия, дефектно-сметная, конструкторская и материальная подготовка, приводится техническая документация, необходимая для ремонта оборудования, выбирается вид ремонта.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350BB">
        <w:rPr>
          <w:rFonts w:ascii="Times New Roman CYR" w:hAnsi="Times New Roman CYR" w:cs="Times New Roman CYR"/>
          <w:noProof/>
          <w:sz w:val="28"/>
          <w:szCs w:val="28"/>
        </w:rPr>
        <w:t>4.4 Описать порядок подготовки оборудования к ремонту, передача в ремонт и приемку его из ремонта.</w:t>
      </w:r>
    </w:p>
    <w:p w:rsidR="00C006B1" w:rsidRPr="009F1F8A" w:rsidRDefault="00C006B1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F1F8A">
        <w:rPr>
          <w:sz w:val="28"/>
          <w:szCs w:val="28"/>
        </w:rPr>
        <w:t>5. Охрана труда</w:t>
      </w:r>
    </w:p>
    <w:p w:rsidR="00925288" w:rsidRDefault="00C006B1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  <w:r w:rsidRPr="004350BB">
        <w:rPr>
          <w:rFonts w:ascii="Times New Roman CYR" w:hAnsi="Times New Roman CYR" w:cs="Times New Roman CYR"/>
          <w:noProof/>
          <w:sz w:val="28"/>
          <w:szCs w:val="28"/>
        </w:rPr>
        <w:t xml:space="preserve">Организация охраны труда, техника безопасности и противопожарные мероприятия, вопросы экологии  при монтаже, техническом обслуживании, ремонте </w:t>
      </w:r>
    </w:p>
    <w:p w:rsidR="00925288" w:rsidRDefault="00925288" w:rsidP="004350BB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 w:firstLine="709"/>
        <w:jc w:val="both"/>
        <w:rPr>
          <w:rFonts w:ascii="Times New Roman CYR" w:hAnsi="Times New Roman CYR" w:cs="Times New Roman CYR"/>
          <w:noProof/>
          <w:sz w:val="28"/>
          <w:szCs w:val="28"/>
        </w:rPr>
      </w:pPr>
    </w:p>
    <w:p w:rsidR="00C006B1" w:rsidRPr="004350BB" w:rsidRDefault="00C006B1" w:rsidP="009F1F8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567" w:right="-1136"/>
        <w:jc w:val="both"/>
        <w:rPr>
          <w:rFonts w:ascii="Times New Roman CYR" w:hAnsi="Times New Roman CYR" w:cs="Times New Roman CYR"/>
          <w:noProof/>
          <w:sz w:val="28"/>
          <w:szCs w:val="28"/>
        </w:rPr>
      </w:pPr>
      <w:r w:rsidRPr="004350BB">
        <w:rPr>
          <w:rFonts w:ascii="Times New Roman CYR" w:hAnsi="Times New Roman CYR" w:cs="Times New Roman CYR"/>
          <w:noProof/>
          <w:sz w:val="28"/>
          <w:szCs w:val="28"/>
        </w:rPr>
        <w:t xml:space="preserve">оборудования и пусконаладочных работах. </w:t>
      </w:r>
    </w:p>
    <w:p w:rsidR="00C006B1" w:rsidRPr="009F1F8A" w:rsidRDefault="00C006B1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F1F8A">
        <w:rPr>
          <w:sz w:val="28"/>
          <w:szCs w:val="28"/>
        </w:rPr>
        <w:t>6. Экономическая часть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6.1. Организация ремонтных работ.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6.2 Расчет продолжительности ремонтного цикла и межремонтного периода.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6.3. Построение циклового графика ремонта.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6.4. Расчет трудоемкости ремонта станка.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6.5. Организация труда на ремонтных работах.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6.6. Расчет численности ремонтной бригады.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6.97. Расчет себестоимости ремонта станка. </w:t>
      </w:r>
    </w:p>
    <w:p w:rsidR="00C006B1" w:rsidRPr="009F1F8A" w:rsidRDefault="00C006B1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9F1F8A">
        <w:rPr>
          <w:sz w:val="28"/>
          <w:szCs w:val="28"/>
        </w:rPr>
        <w:t>Заключение</w:t>
      </w:r>
    </w:p>
    <w:p w:rsidR="00C006B1" w:rsidRPr="004350BB" w:rsidRDefault="009F1F8A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используемых источников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Графическая часть: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1. Сборочный чертеж узла (формат А1 или А0).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2. Рабочий чертеж детали (формат А3 или А2).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3. Ремонтно-пригоночный чертеж детали (формат А3 или А2).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4. Чертеж приспособления (формат А1). </w:t>
      </w:r>
    </w:p>
    <w:p w:rsidR="00534F20" w:rsidRPr="004350BB" w:rsidRDefault="00534F2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5 Монтажный чертеж фундамента станка (формат А2).</w:t>
      </w:r>
    </w:p>
    <w:p w:rsidR="00C006B1" w:rsidRPr="004350BB" w:rsidRDefault="00C006B1" w:rsidP="004350BB">
      <w:pPr>
        <w:pStyle w:val="a5"/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sz w:val="28"/>
          <w:szCs w:val="28"/>
        </w:rPr>
        <w:t>Комплек</w:t>
      </w:r>
      <w:r w:rsidR="00534F20" w:rsidRPr="004350BB">
        <w:rPr>
          <w:rFonts w:ascii="Times New Roman" w:hAnsi="Times New Roman"/>
          <w:sz w:val="28"/>
          <w:szCs w:val="28"/>
        </w:rPr>
        <w:t>т технологической документации должен содержать</w:t>
      </w:r>
      <w:r w:rsidRPr="004350BB">
        <w:rPr>
          <w:rFonts w:ascii="Times New Roman" w:hAnsi="Times New Roman"/>
          <w:sz w:val="28"/>
          <w:szCs w:val="28"/>
        </w:rPr>
        <w:t>:</w:t>
      </w:r>
    </w:p>
    <w:p w:rsidR="00C006B1" w:rsidRPr="004350BB" w:rsidRDefault="00C006B1" w:rsidP="004350BB">
      <w:pPr>
        <w:pStyle w:val="a5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Календарный график ремонта оборудования.</w:t>
      </w:r>
    </w:p>
    <w:p w:rsidR="00C006B1" w:rsidRPr="004350BB" w:rsidRDefault="00C006B1" w:rsidP="004350BB">
      <w:pPr>
        <w:pStyle w:val="a5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 xml:space="preserve">Ведомость дефектации сборочной единицы с ремонтируемой или изготовляемой деталями </w:t>
      </w:r>
    </w:p>
    <w:p w:rsidR="00C006B1" w:rsidRPr="004350BB" w:rsidRDefault="00C006B1" w:rsidP="004350BB">
      <w:pPr>
        <w:pStyle w:val="a5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Карта технологического процесса дефектации .</w:t>
      </w:r>
    </w:p>
    <w:p w:rsidR="00C006B1" w:rsidRPr="004350BB" w:rsidRDefault="00C006B1" w:rsidP="004350BB">
      <w:pPr>
        <w:pStyle w:val="a5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Маршрутная к</w:t>
      </w:r>
      <w:r w:rsidR="00925288">
        <w:rPr>
          <w:rFonts w:ascii="Times New Roman" w:hAnsi="Times New Roman"/>
          <w:noProof/>
          <w:sz w:val="28"/>
          <w:szCs w:val="28"/>
        </w:rPr>
        <w:t xml:space="preserve">арта технологического процесса </w:t>
      </w:r>
      <w:r w:rsidRPr="004350BB">
        <w:rPr>
          <w:rFonts w:ascii="Times New Roman" w:hAnsi="Times New Roman"/>
          <w:noProof/>
          <w:sz w:val="28"/>
          <w:szCs w:val="28"/>
        </w:rPr>
        <w:t>ремонта детали.</w:t>
      </w:r>
    </w:p>
    <w:p w:rsidR="00C006B1" w:rsidRPr="004350BB" w:rsidRDefault="00C006B1" w:rsidP="004350BB">
      <w:pPr>
        <w:pStyle w:val="a5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567" w:right="-1136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350BB">
        <w:rPr>
          <w:rFonts w:ascii="Times New Roman" w:hAnsi="Times New Roman"/>
          <w:noProof/>
          <w:sz w:val="28"/>
          <w:szCs w:val="28"/>
        </w:rPr>
        <w:t>Маршрутная карта технологического процесса изготовления детали.</w:t>
      </w:r>
    </w:p>
    <w:p w:rsidR="00FE26B7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Приложения: </w:t>
      </w:r>
    </w:p>
    <w:p w:rsidR="00FE26B7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1. Спецификация узла. </w:t>
      </w:r>
    </w:p>
    <w:p w:rsidR="00FE26B7" w:rsidRPr="004350BB" w:rsidRDefault="00697500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2. Дефектная ведомость узла. </w:t>
      </w:r>
    </w:p>
    <w:p w:rsidR="00FE26B7" w:rsidRPr="004350BB" w:rsidRDefault="00FE26B7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3.Маршрутно операционная карта восстановления детали</w:t>
      </w:r>
    </w:p>
    <w:p w:rsidR="00840B22" w:rsidRDefault="00840B22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Примерный график выполнения выпускной квалификационной работы</w:t>
      </w:r>
      <w:r w:rsidR="00925288">
        <w:rPr>
          <w:sz w:val="28"/>
          <w:szCs w:val="28"/>
        </w:rPr>
        <w:t xml:space="preserve"> (таблица 3)</w:t>
      </w:r>
      <w:r w:rsidRPr="004350BB">
        <w:rPr>
          <w:sz w:val="28"/>
          <w:szCs w:val="28"/>
        </w:rPr>
        <w:t>:</w:t>
      </w: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925288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925288" w:rsidRPr="004350BB" w:rsidRDefault="00925288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Style w:val="af2"/>
        <w:tblW w:w="10064" w:type="dxa"/>
        <w:tblInd w:w="817" w:type="dxa"/>
        <w:tblLook w:val="04A0" w:firstRow="1" w:lastRow="0" w:firstColumn="1" w:lastColumn="0" w:noHBand="0" w:noVBand="1"/>
      </w:tblPr>
      <w:tblGrid>
        <w:gridCol w:w="3544"/>
        <w:gridCol w:w="2977"/>
        <w:gridCol w:w="3543"/>
      </w:tblGrid>
      <w:tr w:rsidR="00840B22" w:rsidRPr="004350BB" w:rsidTr="0094770C">
        <w:trPr>
          <w:trHeight w:val="188"/>
        </w:trPr>
        <w:tc>
          <w:tcPr>
            <w:tcW w:w="3544" w:type="dxa"/>
            <w:shd w:val="clear" w:color="000000" w:fill="FFFFFF" w:themeFill="background1"/>
          </w:tcPr>
          <w:p w:rsidR="00840B22" w:rsidRPr="004350BB" w:rsidRDefault="00840B22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Наименование разделов и этапов выполнения </w:t>
            </w:r>
            <w:r w:rsidR="00901D65" w:rsidRPr="004350BB">
              <w:rPr>
                <w:sz w:val="28"/>
                <w:szCs w:val="28"/>
              </w:rPr>
              <w:t>ДП</w:t>
            </w:r>
          </w:p>
        </w:tc>
        <w:tc>
          <w:tcPr>
            <w:tcW w:w="2977" w:type="dxa"/>
            <w:shd w:val="clear" w:color="000000" w:fill="FFFFFF" w:themeFill="background1"/>
          </w:tcPr>
          <w:p w:rsidR="00840B22" w:rsidRPr="004350BB" w:rsidRDefault="00840B22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Планируемый срок выполнения этапов работы</w:t>
            </w:r>
          </w:p>
        </w:tc>
        <w:tc>
          <w:tcPr>
            <w:tcW w:w="3543" w:type="dxa"/>
            <w:shd w:val="clear" w:color="000000" w:fill="FFFFFF" w:themeFill="background1"/>
          </w:tcPr>
          <w:p w:rsidR="00840B22" w:rsidRPr="004350BB" w:rsidRDefault="00840B22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Фактический срок выполнения этапов работы</w:t>
            </w:r>
          </w:p>
        </w:tc>
      </w:tr>
      <w:tr w:rsidR="00840B22" w:rsidRPr="004350BB" w:rsidTr="0094770C">
        <w:tc>
          <w:tcPr>
            <w:tcW w:w="3544" w:type="dxa"/>
            <w:shd w:val="clear" w:color="000000" w:fill="FFFFFF" w:themeFill="background1"/>
          </w:tcPr>
          <w:p w:rsidR="00840B22" w:rsidRPr="004350BB" w:rsidRDefault="00901D65" w:rsidP="004350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Введение</w:t>
            </w:r>
          </w:p>
        </w:tc>
        <w:tc>
          <w:tcPr>
            <w:tcW w:w="2977" w:type="dxa"/>
            <w:shd w:val="clear" w:color="000000" w:fill="FFFFFF" w:themeFill="background1"/>
          </w:tcPr>
          <w:p w:rsidR="00840B22" w:rsidRPr="004350BB" w:rsidRDefault="00346824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19.05 -20.05</w:t>
            </w:r>
          </w:p>
        </w:tc>
        <w:tc>
          <w:tcPr>
            <w:tcW w:w="3543" w:type="dxa"/>
            <w:shd w:val="clear" w:color="000000" w:fill="FFFFFF" w:themeFill="background1"/>
          </w:tcPr>
          <w:p w:rsidR="00840B22" w:rsidRPr="004350BB" w:rsidRDefault="00840B22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1.Общий раздел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20.05 – 21.05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ind w:right="-1136"/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925288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2.Монтаж оборудования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22.05 -24.05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925288">
            <w:pPr>
              <w:pStyle w:val="a5"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4350BB">
              <w:rPr>
                <w:rFonts w:ascii="Times New Roman" w:hAnsi="Times New Roman"/>
                <w:sz w:val="28"/>
                <w:szCs w:val="28"/>
              </w:rPr>
              <w:t>3.Технологическая часть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24.05 – 28.05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925288">
            <w:pPr>
              <w:pStyle w:val="a5"/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4350BB">
              <w:rPr>
                <w:rFonts w:ascii="Times New Roman" w:hAnsi="Times New Roman"/>
                <w:sz w:val="28"/>
                <w:szCs w:val="28"/>
              </w:rPr>
              <w:t>4. Организационная часть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28.05 – 31.05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925288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5. Охрана труда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31.05 – 02.06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925288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6. Экономическая часть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02.06 – 04.06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noProof/>
                <w:sz w:val="28"/>
                <w:szCs w:val="28"/>
              </w:rPr>
              <w:t>Графическая частя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04.06 – 09.06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noProof/>
                <w:sz w:val="28"/>
                <w:szCs w:val="28"/>
              </w:rPr>
            </w:pPr>
            <w:r w:rsidRPr="004350BB">
              <w:rPr>
                <w:noProof/>
                <w:sz w:val="28"/>
                <w:szCs w:val="28"/>
              </w:rPr>
              <w:t>Технологическая документация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09.06 – 12.06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ED1FB9" w:rsidRPr="004350BB" w:rsidTr="0094770C">
        <w:tc>
          <w:tcPr>
            <w:tcW w:w="3544" w:type="dxa"/>
            <w:shd w:val="clear" w:color="000000" w:fill="FFFFFF" w:themeFill="background1"/>
          </w:tcPr>
          <w:p w:rsidR="00ED1FB9" w:rsidRPr="004350BB" w:rsidRDefault="00ED1FB9" w:rsidP="004350BB">
            <w:pPr>
              <w:tabs>
                <w:tab w:val="left" w:pos="426"/>
              </w:tabs>
              <w:rPr>
                <w:noProof/>
                <w:sz w:val="28"/>
                <w:szCs w:val="28"/>
              </w:rPr>
            </w:pPr>
            <w:r w:rsidRPr="004350BB">
              <w:rPr>
                <w:noProof/>
                <w:sz w:val="28"/>
                <w:szCs w:val="28"/>
              </w:rPr>
              <w:t>Заключение</w:t>
            </w:r>
          </w:p>
        </w:tc>
        <w:tc>
          <w:tcPr>
            <w:tcW w:w="2977" w:type="dxa"/>
            <w:shd w:val="clear" w:color="000000" w:fill="FFFFFF" w:themeFill="background1"/>
          </w:tcPr>
          <w:p w:rsidR="00ED1FB9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12.06 – 13.06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ED1FB9" w:rsidRPr="004350BB" w:rsidRDefault="00ED1FB9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ED1FB9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Список используемых источников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14.06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Отзыв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16.06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Рецензия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18.06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901D65" w:rsidRPr="004350BB" w:rsidTr="0094770C">
        <w:tc>
          <w:tcPr>
            <w:tcW w:w="3544" w:type="dxa"/>
            <w:shd w:val="clear" w:color="000000" w:fill="FFFFFF" w:themeFill="background1"/>
          </w:tcPr>
          <w:p w:rsidR="00901D65" w:rsidRPr="004350BB" w:rsidRDefault="00901D65" w:rsidP="004350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Защита ДП</w:t>
            </w:r>
          </w:p>
        </w:tc>
        <w:tc>
          <w:tcPr>
            <w:tcW w:w="2977" w:type="dxa"/>
            <w:shd w:val="clear" w:color="000000" w:fill="FFFFFF" w:themeFill="background1"/>
          </w:tcPr>
          <w:p w:rsidR="00901D65" w:rsidRPr="004350BB" w:rsidRDefault="00346824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23.06 – 28.06</w:t>
            </w:r>
          </w:p>
        </w:tc>
        <w:tc>
          <w:tcPr>
            <w:tcW w:w="3543" w:type="dxa"/>
            <w:shd w:val="clear" w:color="000000" w:fill="FFFFFF" w:themeFill="background1"/>
          </w:tcPr>
          <w:p w:rsidR="00901D65" w:rsidRPr="004350BB" w:rsidRDefault="00901D65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</w:tbl>
    <w:p w:rsidR="00840B22" w:rsidRPr="004350BB" w:rsidRDefault="00840B22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При подготовке </w:t>
      </w:r>
      <w:r w:rsidR="00C95B6F" w:rsidRPr="004350BB">
        <w:rPr>
          <w:sz w:val="28"/>
          <w:szCs w:val="28"/>
        </w:rPr>
        <w:t>дипломного проекта</w:t>
      </w:r>
      <w:r w:rsidRPr="004350BB">
        <w:rPr>
          <w:sz w:val="28"/>
          <w:szCs w:val="28"/>
        </w:rPr>
        <w:t xml:space="preserve"> обучающимся оказываются консультации руководителями, назначенными приказом руководителя образовательной организации. Объем учебной нагрузки по данному виду работы и количество обучающихся,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 </w:t>
      </w:r>
      <w:bookmarkStart w:id="10" w:name="_Hlk180569653"/>
      <w:r w:rsidRPr="004350BB">
        <w:rPr>
          <w:sz w:val="28"/>
          <w:szCs w:val="28"/>
        </w:rPr>
        <w:t xml:space="preserve">Руководитель </w:t>
      </w:r>
      <w:r w:rsidR="00C95B6F" w:rsidRPr="004350BB">
        <w:rPr>
          <w:sz w:val="28"/>
          <w:szCs w:val="28"/>
        </w:rPr>
        <w:t>Дипломного проекта</w:t>
      </w:r>
      <w:r w:rsidRPr="004350BB">
        <w:rPr>
          <w:sz w:val="28"/>
          <w:szCs w:val="28"/>
        </w:rPr>
        <w:t xml:space="preserve"> в срок не позднее</w:t>
      </w:r>
      <w:r w:rsidR="00901D65" w:rsidRPr="004350BB">
        <w:rPr>
          <w:sz w:val="28"/>
          <w:szCs w:val="28"/>
        </w:rPr>
        <w:t>,</w:t>
      </w:r>
      <w:r w:rsidRPr="004350BB">
        <w:rPr>
          <w:sz w:val="28"/>
          <w:szCs w:val="28"/>
        </w:rPr>
        <w:t xml:space="preserve"> чем за 5 дней до даты защиты готовит отзыв о работе обучающегося.</w:t>
      </w:r>
      <w:bookmarkEnd w:id="10"/>
    </w:p>
    <w:p w:rsidR="0079001A" w:rsidRPr="004350BB" w:rsidRDefault="00840B22" w:rsidP="004350BB">
      <w:pPr>
        <w:tabs>
          <w:tab w:val="left" w:pos="426"/>
        </w:tabs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На </w:t>
      </w:r>
      <w:r w:rsidR="00C95B6F" w:rsidRPr="004350BB">
        <w:rPr>
          <w:sz w:val="28"/>
          <w:szCs w:val="28"/>
        </w:rPr>
        <w:t>Дипломный проект</w:t>
      </w:r>
      <w:r w:rsidRPr="004350BB">
        <w:rPr>
          <w:sz w:val="28"/>
          <w:szCs w:val="28"/>
        </w:rPr>
        <w:t xml:space="preserve"> может быть предоставлена 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</w:t>
      </w:r>
      <w:r w:rsidR="00534F20" w:rsidRPr="004350BB">
        <w:rPr>
          <w:sz w:val="28"/>
          <w:szCs w:val="28"/>
        </w:rPr>
        <w:t>ми образовательной организации.</w:t>
      </w:r>
    </w:p>
    <w:p w:rsidR="00AC7141" w:rsidRPr="00363006" w:rsidRDefault="00AC7141" w:rsidP="004350BB">
      <w:pPr>
        <w:spacing w:line="360" w:lineRule="auto"/>
        <w:ind w:left="709" w:right="-994" w:firstLine="567"/>
        <w:jc w:val="both"/>
        <w:rPr>
          <w:iCs/>
          <w:sz w:val="28"/>
          <w:szCs w:val="28"/>
          <w:lang w:eastAsia="zh-CN"/>
        </w:rPr>
      </w:pPr>
      <w:r w:rsidRPr="00363006">
        <w:rPr>
          <w:iCs/>
          <w:sz w:val="28"/>
          <w:szCs w:val="28"/>
        </w:rPr>
        <w:t xml:space="preserve">3.7. </w:t>
      </w:r>
      <w:r w:rsidRPr="00363006">
        <w:rPr>
          <w:iCs/>
          <w:sz w:val="28"/>
          <w:szCs w:val="28"/>
          <w:lang w:eastAsia="zh-CN"/>
        </w:rPr>
        <w:t>Подготовка, структура и требования к содержанию демонстрационного экзамена</w:t>
      </w:r>
      <w:r w:rsidRPr="00363006">
        <w:rPr>
          <w:rStyle w:val="a7"/>
          <w:iCs/>
          <w:sz w:val="28"/>
          <w:szCs w:val="28"/>
          <w:lang w:eastAsia="zh-CN"/>
        </w:rPr>
        <w:footnoteReference w:id="2"/>
      </w:r>
      <w:r w:rsidRPr="00363006">
        <w:rPr>
          <w:iCs/>
          <w:sz w:val="28"/>
          <w:szCs w:val="28"/>
          <w:lang w:eastAsia="zh-CN"/>
        </w:rPr>
        <w:t>:</w:t>
      </w:r>
    </w:p>
    <w:p w:rsidR="00925288" w:rsidRDefault="00925288" w:rsidP="004350BB">
      <w:pPr>
        <w:spacing w:line="360" w:lineRule="auto"/>
        <w:ind w:left="709" w:right="-994" w:firstLine="567"/>
        <w:jc w:val="both"/>
        <w:rPr>
          <w:sz w:val="28"/>
          <w:szCs w:val="28"/>
        </w:rPr>
      </w:pPr>
    </w:p>
    <w:p w:rsidR="009F1F8A" w:rsidRDefault="009F1F8A" w:rsidP="004350BB">
      <w:pPr>
        <w:spacing w:line="360" w:lineRule="auto"/>
        <w:ind w:left="709" w:right="-994" w:firstLine="567"/>
        <w:jc w:val="both"/>
        <w:rPr>
          <w:sz w:val="28"/>
          <w:szCs w:val="28"/>
        </w:rPr>
      </w:pPr>
    </w:p>
    <w:p w:rsidR="00AC7141" w:rsidRPr="00A0567A" w:rsidRDefault="00AC7141" w:rsidP="004350BB">
      <w:pPr>
        <w:spacing w:line="360" w:lineRule="auto"/>
        <w:ind w:left="709" w:right="-994" w:firstLine="567"/>
        <w:jc w:val="both"/>
        <w:rPr>
          <w:sz w:val="28"/>
          <w:szCs w:val="28"/>
        </w:rPr>
      </w:pPr>
      <w:r w:rsidRPr="00A0567A">
        <w:rPr>
          <w:sz w:val="28"/>
          <w:szCs w:val="28"/>
        </w:rPr>
        <w:t xml:space="preserve">Демонстрационный экзамен в процедуре государственной итоговой аттестации в соответствии с ФГОС СПО </w:t>
      </w:r>
    </w:p>
    <w:p w:rsidR="004350BB" w:rsidRPr="00C72908" w:rsidRDefault="00AC7141" w:rsidP="00C72908">
      <w:pPr>
        <w:pStyle w:val="a5"/>
        <w:numPr>
          <w:ilvl w:val="0"/>
          <w:numId w:val="7"/>
        </w:numPr>
        <w:spacing w:after="0" w:line="360" w:lineRule="auto"/>
        <w:ind w:left="709" w:right="-994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Организация процедур демонстрационного экзамена реализуется с учетом базовых принципов объективной оценки результатов подготовки рабочих кадров. 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Оценку выполнения заданий демонстрационного экзамена осуществляет экспертная группа, возглавляемая главным экспертом. 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Количество экспертов, входящих в состав экспертной группы, определяется образовательной организацией на основе условий, указанных в комплекте оценочной документации для демонстрационного экзамена по компетенции. Не допускается участие в оценивании заданий демонстрационного экзамена экспертов, принимавших участие в обучении студентов или представляющих с ними одну образовательную организацию. 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Состав экспертной группы утверждается руководителем образовательной организации. 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>Демонстрационный экзамен проводится на площадке, аккредитованной в качестве центра проведения демонстрационного экзамена. Аккредитация проводится бесплатно. Образовательная организация самостоятельно определяет площадку для проведения демонстрационного экзамена, которая может располагаться как в самой образовательной организации, так и в другой организации на основании договора о сетевом взаимодействии.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Ответственность сторон, финансовые и иные обязательства определяются договором о сетевом взаимодействии. </w:t>
      </w:r>
    </w:p>
    <w:p w:rsidR="00AC7141" w:rsidRPr="004E716D" w:rsidRDefault="00AC7141" w:rsidP="004350BB">
      <w:pPr>
        <w:pStyle w:val="a5"/>
        <w:numPr>
          <w:ilvl w:val="0"/>
          <w:numId w:val="7"/>
        </w:numPr>
        <w:spacing w:after="0" w:line="360" w:lineRule="auto"/>
        <w:ind w:left="709" w:right="-1135" w:firstLine="567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>Образовательная организация обеспечивает реализацию процедур демонстрационного экзамена как части образовательной программы, в том числе выполнение требований охраны труда, безопасности жизнедеятельности, пожарной безопасности, соответствие санитарным нормам и правилам. 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 Образцы заданий в составе комплекта оценочной документации размещаются на сайте оператора до 1 октября года, предшествующего проведению демонстрационного экзамена (далее – ДЭ). Конкретный вариант задания доступен главному эксперту за день до даты ДЭ.</w:t>
      </w:r>
    </w:p>
    <w:p w:rsidR="00AC7141" w:rsidRDefault="00AC7141" w:rsidP="004350BB">
      <w:pPr>
        <w:pStyle w:val="a3"/>
        <w:shd w:val="clear" w:color="auto" w:fill="FFFFFF"/>
        <w:spacing w:before="0" w:beforeAutospacing="0" w:after="0" w:afterAutospacing="0"/>
        <w:ind w:left="709" w:right="-1135" w:firstLine="567"/>
        <w:jc w:val="both"/>
        <w:rPr>
          <w:sz w:val="28"/>
          <w:szCs w:val="28"/>
        </w:rPr>
      </w:pPr>
    </w:p>
    <w:p w:rsidR="00C72908" w:rsidRDefault="00C72908" w:rsidP="004350BB">
      <w:pPr>
        <w:pStyle w:val="a3"/>
        <w:shd w:val="clear" w:color="auto" w:fill="FFFFFF"/>
        <w:spacing w:before="0" w:beforeAutospacing="0" w:after="0" w:afterAutospacing="0"/>
        <w:ind w:left="709" w:right="-1135" w:firstLine="567"/>
        <w:jc w:val="both"/>
        <w:rPr>
          <w:sz w:val="28"/>
          <w:szCs w:val="28"/>
        </w:rPr>
      </w:pPr>
    </w:p>
    <w:p w:rsidR="00C95B6F" w:rsidRPr="004350BB" w:rsidRDefault="00C95B6F" w:rsidP="004350BB">
      <w:pPr>
        <w:pStyle w:val="a5"/>
        <w:suppressAutoHyphens/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4350B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4. О</w:t>
      </w:r>
      <w:r w:rsidR="00431ADA" w:rsidRPr="004350B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РНАНИЗАЦИЯ И ПОРЯДОК ПРОВЕДЕНИЯ ГОСУДАРСТВЕННОЙ ИТОГОВОЙ АТТЕСТАЦИИ</w:t>
      </w:r>
    </w:p>
    <w:p w:rsidR="00C95B6F" w:rsidRPr="004350BB" w:rsidRDefault="00C95B6F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iCs/>
          <w:sz w:val="28"/>
          <w:szCs w:val="28"/>
        </w:rPr>
      </w:pPr>
      <w:r w:rsidRPr="004350BB">
        <w:rPr>
          <w:iCs/>
          <w:sz w:val="28"/>
          <w:szCs w:val="28"/>
        </w:rPr>
        <w:t xml:space="preserve">4.1. </w:t>
      </w:r>
      <w:r w:rsidRPr="004350BB">
        <w:rPr>
          <w:iCs/>
          <w:sz w:val="28"/>
          <w:szCs w:val="28"/>
          <w:lang w:eastAsia="zh-CN"/>
        </w:rPr>
        <w:t xml:space="preserve">Организация и проведение </w:t>
      </w:r>
      <w:r w:rsidR="008B4886" w:rsidRPr="004350BB">
        <w:rPr>
          <w:iCs/>
          <w:sz w:val="28"/>
          <w:szCs w:val="28"/>
          <w:lang w:eastAsia="zh-CN"/>
        </w:rPr>
        <w:t>защиты дипломного проекта</w:t>
      </w:r>
      <w:r w:rsidRPr="004350BB">
        <w:rPr>
          <w:iCs/>
          <w:sz w:val="28"/>
          <w:szCs w:val="28"/>
          <w:lang w:eastAsia="zh-CN"/>
        </w:rPr>
        <w:t>: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Защита дипломного проекта проводится на открытом заседании Государственной экзаменационной комиссии (далее – ГЭК) с участием не менее двух третей ее состава.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В ГЭК должны быть представлены следующие документы: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приказ директора об организации и проведении государственной итоговой аттестации по образовательной программе;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Программа государственной итоговой аттестации;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выполненные дипломные проекты с отзывом руководителя, рецензией;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зачетные книжки обучающихся;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- сводная ведомость итоговых оценок;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приказ директора техникума об утверждении тем дипломных проектов;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приказ директора об утверждении состава ГЭК;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приказ директора о допуске студентов к ГИА.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Также ГЭК могут быть предъявлены документы, подтверждающие учебные достижения обучающегося (грамоты и дипломы участника олимпиад, конкурсов, научно-практических конференций и т.д.). На защиту дипломного проекта отводится до 30 минут на одного обучающегося. Рекомендуемый регламент защиты дипломного проекта: представление дипломного проекта в форме публичного доклада студента – до 12 минут; вопросы ГЭК и ответы студентов – до 5 минут; представление секретарем ГЭК или руководителем и рецензентом дипломного проекта соответственно отзыва и рецензии на дипломный проект – до 2 минут; заключительное слово студента – до 1 минуты. Может быть предусмотрено выступление руководителя дипломного проекта, а также рецензента, если они присутствуют на заседании ГЭК.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Во время доклада обучающийся использует подготовленную презентацию, иллюстрирующую основные положения дипломного проекта. При определении оценки защиты дипломного проекта учитываются: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 - качество устного доклада выпускника;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свободное владение материалом дипломного проекта;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глубина и точность ответов на вопросы; </w:t>
      </w:r>
    </w:p>
    <w:p w:rsidR="00C72908" w:rsidRDefault="00C72908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отзыв руководителя дипломного проектирования;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мнение рецензента дипломного проекта;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практическая значимость дипломного проекта;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- качество пояснительной записки и чертежей.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ГЭК или его заместителя. При равном числе голосов голос председательствующего на заседании ГЭК является решающим. Заседания ГЭК протоколируются. В протоколе записываются: итоговая оценка дипломного проекта. Протоколы заседаний ГЭК подписываются председателем, заместителем председателя, ответственным секретарем и членами комиссии. Студенты, выполнившие дипломный проект, но получившие при защите оценку «неудовлетворительно», имеют право на повторную защиту. В этом случае ГЭК может признать целесообразным повторную защиту студентом того же дипломного проекта, либо вынести решение о закреплении за ним нового задания на дипломный проект и определить срок повторной защиты в соответствии с установленным Порядком проведения ГИА. Для защиты дипломного проекта отводится специально подготовленный кабинет.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Оснащение кабинета: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рабочее место для членов ГЭК;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места для выпускников, родителей выпускников, социальных партнеров;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компьютер, мультимедиа проектор, экран; </w:t>
      </w:r>
    </w:p>
    <w:p w:rsidR="008B4886" w:rsidRPr="004350BB" w:rsidRDefault="008B4886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лицензионное программное обеспечение общего назначения. </w:t>
      </w:r>
    </w:p>
    <w:p w:rsidR="00A7094B" w:rsidRPr="004350BB" w:rsidRDefault="00A7094B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iCs/>
          <w:sz w:val="28"/>
          <w:szCs w:val="28"/>
          <w:lang w:eastAsia="zh-CN"/>
        </w:rPr>
      </w:pPr>
      <w:r w:rsidRPr="004350BB">
        <w:rPr>
          <w:iCs/>
          <w:sz w:val="28"/>
          <w:szCs w:val="28"/>
        </w:rPr>
        <w:t>4.2.</w:t>
      </w:r>
      <w:r w:rsidRPr="004350BB">
        <w:rPr>
          <w:sz w:val="28"/>
          <w:szCs w:val="28"/>
        </w:rPr>
        <w:t xml:space="preserve"> </w:t>
      </w:r>
      <w:r w:rsidRPr="004350BB">
        <w:rPr>
          <w:iCs/>
          <w:sz w:val="28"/>
          <w:szCs w:val="28"/>
          <w:lang w:eastAsia="zh-CN"/>
        </w:rPr>
        <w:t xml:space="preserve">Организация и проведение </w:t>
      </w:r>
      <w:r w:rsidRPr="004350BB">
        <w:rPr>
          <w:iCs/>
          <w:sz w:val="28"/>
          <w:szCs w:val="28"/>
        </w:rPr>
        <w:t>демонстрационного экзамена: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bookmarkStart w:id="11" w:name="_Hlk180572305"/>
      <w:r w:rsidRPr="004350BB">
        <w:rPr>
          <w:sz w:val="28"/>
          <w:szCs w:val="28"/>
        </w:rPr>
        <w:t xml:space="preserve">Обеспечение проведения государственной итоговой аттестации по образовательным программам среднего профессионального образования осуществляется образовательной организацией.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В структуре времени, отводимого ФГОС СПО по программе подготовки специалиста среднего звена на государственную итоговую аттестацию, образовательная организация самостоятельно определяет график проведения демонстрационного экзамена наряду с подготовкой и защитой дипломной работой </w:t>
      </w:r>
    </w:p>
    <w:p w:rsidR="00C72908" w:rsidRDefault="00C72908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C72908" w:rsidRDefault="00C72908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C72908" w:rsidRDefault="00C72908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- Образовательная организация обеспечивает проведение предварительного инструктажа студентов непосредственно в месте проведения демонстрационного экзамена. 10.4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В ходе проведения демонстрационного экзамена в составе государственной итоговой аттестации председатель и члены государственной экзаменационной комиссии присутствуют на демонстрационном экзамене в качестве наблюдателей.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:rsidR="00A7094B" w:rsidRPr="004350BB" w:rsidRDefault="00A7094B" w:rsidP="004350BB">
      <w:pPr>
        <w:pStyle w:val="a5"/>
        <w:numPr>
          <w:ilvl w:val="0"/>
          <w:numId w:val="2"/>
        </w:numPr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:rsidR="00A7094B" w:rsidRPr="004350BB" w:rsidRDefault="00A7094B" w:rsidP="004350BB">
      <w:pPr>
        <w:pStyle w:val="a5"/>
        <w:numPr>
          <w:ilvl w:val="0"/>
          <w:numId w:val="2"/>
        </w:numPr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9" w:history="1">
        <w:r w:rsidRPr="004350BB">
          <w:rPr>
            <w:rStyle w:val="a4"/>
            <w:sz w:val="28"/>
            <w:szCs w:val="28"/>
          </w:rPr>
          <w:t>ЦСО</w:t>
        </w:r>
      </w:hyperlink>
      <w:r w:rsidRPr="004350BB">
        <w:rPr>
          <w:sz w:val="28"/>
          <w:szCs w:val="28"/>
        </w:rPr>
        <w:t>. За каждым ЦПДЭ закрепляется Главный эксперт.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По результатам государственной итоговой аттестации, проводимой с применением механизма демонстрационного экзамена, выпускник имеет право подать в апелляционную комиссию письменное апелляционное заявление о нарушении, по его мнению, установленного порядка проведения государственной итоговой аттестации и (или) несогласии с ее результатами.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4.3. 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 или заместителя председателя ГЭК. При равном числе голосов голос председательствующего на заседании ГЭК является решающим. </w:t>
      </w:r>
    </w:p>
    <w:bookmarkEnd w:id="11"/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4.4. Решение ГЭК оформляется протоколом, который подписывается председательствующим ГЭК, секретарем и членами комиссии ГЭК. В протоколе указываются оценка, присуждение квалификации и особые мнения членов комиссии.</w:t>
      </w:r>
    </w:p>
    <w:p w:rsidR="00A7094B" w:rsidRPr="004350BB" w:rsidRDefault="00A7094B" w:rsidP="004350BB">
      <w:pPr>
        <w:pStyle w:val="a3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4.5. Результаты ГИА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отдельном протоколе.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Итоговые документы</w:t>
      </w:r>
    </w:p>
    <w:p w:rsidR="00C72908" w:rsidRDefault="00C72908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По завершении проведения </w:t>
      </w:r>
      <w:r w:rsidRPr="004350BB">
        <w:rPr>
          <w:bCs/>
          <w:sz w:val="28"/>
          <w:szCs w:val="28"/>
        </w:rPr>
        <w:t>ГИА должны быть оформлены и переданы на хранение в соответствии с установленным порядком:</w:t>
      </w:r>
    </w:p>
    <w:p w:rsidR="00A7094B" w:rsidRPr="004350BB" w:rsidRDefault="00A7094B" w:rsidP="004350BB">
      <w:pPr>
        <w:pStyle w:val="a5"/>
        <w:numPr>
          <w:ilvl w:val="0"/>
          <w:numId w:val="10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протоколы заседаний ГЭК по защите ДР;</w:t>
      </w:r>
    </w:p>
    <w:p w:rsidR="00A7094B" w:rsidRPr="004350BB" w:rsidRDefault="00A7094B" w:rsidP="004350BB">
      <w:pPr>
        <w:pStyle w:val="a5"/>
        <w:numPr>
          <w:ilvl w:val="0"/>
          <w:numId w:val="10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A7094B" w:rsidRPr="004350BB" w:rsidRDefault="00A7094B" w:rsidP="004350BB">
      <w:pPr>
        <w:pStyle w:val="a5"/>
        <w:numPr>
          <w:ilvl w:val="0"/>
          <w:numId w:val="10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A7094B" w:rsidRPr="004350BB" w:rsidRDefault="00A7094B" w:rsidP="004350BB">
      <w:pPr>
        <w:pStyle w:val="a5"/>
        <w:numPr>
          <w:ilvl w:val="0"/>
          <w:numId w:val="10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A7094B" w:rsidRPr="004350BB" w:rsidRDefault="00A7094B" w:rsidP="00C72908">
      <w:pPr>
        <w:pStyle w:val="a5"/>
        <w:tabs>
          <w:tab w:val="left" w:pos="993"/>
        </w:tabs>
        <w:spacing w:after="0" w:line="360" w:lineRule="auto"/>
        <w:ind w:left="1276" w:right="-113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545673" w:rsidRDefault="00AC7141" w:rsidP="00545673">
      <w:pPr>
        <w:tabs>
          <w:tab w:val="left" w:pos="709"/>
        </w:tabs>
        <w:spacing w:line="360" w:lineRule="auto"/>
        <w:ind w:left="567" w:right="-1136" w:firstLine="709"/>
        <w:jc w:val="both"/>
        <w:rPr>
          <w:b/>
          <w:sz w:val="28"/>
          <w:szCs w:val="28"/>
        </w:rPr>
      </w:pPr>
      <w:r w:rsidRPr="004350BB">
        <w:rPr>
          <w:b/>
          <w:sz w:val="28"/>
          <w:szCs w:val="28"/>
        </w:rPr>
        <w:t>5. К</w:t>
      </w:r>
      <w:r w:rsidR="00545673">
        <w:rPr>
          <w:b/>
          <w:sz w:val="28"/>
          <w:szCs w:val="28"/>
        </w:rPr>
        <w:t>АДРОВОЕ И МАТЕРИАЛЬНОЕ ОБЕСПЕЧЕНИЕ ГОСУДАРСТВЕННОЙ ИТОГОВОЙ АТТЕСТАЦИИ</w:t>
      </w:r>
    </w:p>
    <w:p w:rsidR="00AC7141" w:rsidRPr="004350BB" w:rsidRDefault="00AC7141" w:rsidP="00545673">
      <w:pPr>
        <w:tabs>
          <w:tab w:val="left" w:pos="709"/>
        </w:tabs>
        <w:spacing w:line="360" w:lineRule="auto"/>
        <w:ind w:left="567" w:right="-1136" w:firstLine="709"/>
        <w:jc w:val="both"/>
        <w:rPr>
          <w:bCs/>
          <w:iCs/>
          <w:sz w:val="28"/>
          <w:szCs w:val="28"/>
        </w:rPr>
      </w:pPr>
      <w:r w:rsidRPr="00545673">
        <w:rPr>
          <w:sz w:val="28"/>
          <w:szCs w:val="28"/>
        </w:rPr>
        <w:t>Требования к квалификации педагогических кадров, обеспечивающих руководство выполнением ДП,</w:t>
      </w:r>
      <w:r w:rsidRPr="004350BB">
        <w:rPr>
          <w:b/>
          <w:i/>
          <w:sz w:val="28"/>
          <w:szCs w:val="28"/>
        </w:rPr>
        <w:t xml:space="preserve"> </w:t>
      </w:r>
      <w:r w:rsidRPr="004350BB">
        <w:rPr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AC7141" w:rsidRP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sz w:val="28"/>
          <w:szCs w:val="28"/>
        </w:rPr>
        <w:t>Требования к квалификации членов ГЭК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bCs/>
          <w:iCs/>
          <w:sz w:val="28"/>
          <w:szCs w:val="28"/>
        </w:rPr>
      </w:pPr>
      <w:r w:rsidRPr="004350BB">
        <w:rPr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bCs/>
          <w:iCs/>
          <w:sz w:val="28"/>
          <w:szCs w:val="28"/>
        </w:rPr>
      </w:pPr>
      <w:r w:rsidRPr="00545673">
        <w:rPr>
          <w:bCs/>
          <w:iCs/>
          <w:sz w:val="28"/>
          <w:szCs w:val="28"/>
        </w:rPr>
        <w:t>Требования к Главному эксперту и членам Экспертной группы при проведении демонстрационного экзамена</w:t>
      </w:r>
      <w:r w:rsidRPr="004350BB">
        <w:rPr>
          <w:sz w:val="28"/>
          <w:szCs w:val="28"/>
        </w:rPr>
        <w:t xml:space="preserve"> устанавливаются </w:t>
      </w:r>
      <w:r w:rsidRPr="004350BB">
        <w:rPr>
          <w:bCs/>
          <w:caps/>
          <w:sz w:val="28"/>
          <w:szCs w:val="28"/>
        </w:rPr>
        <w:t>ФГБОУ ДПО ИРПО</w:t>
      </w:r>
      <w:r w:rsidRPr="004350BB">
        <w:rPr>
          <w:sz w:val="28"/>
          <w:szCs w:val="28"/>
        </w:rPr>
        <w:t>.</w:t>
      </w:r>
    </w:p>
    <w:p w:rsidR="00AC7141" w:rsidRPr="004350BB" w:rsidRDefault="00AC7141" w:rsidP="004350BB">
      <w:pPr>
        <w:tabs>
          <w:tab w:val="left" w:pos="709"/>
        </w:tabs>
        <w:spacing w:line="360" w:lineRule="auto"/>
        <w:ind w:left="567" w:right="-1136" w:firstLine="709"/>
        <w:jc w:val="both"/>
        <w:rPr>
          <w:b/>
          <w:sz w:val="28"/>
          <w:szCs w:val="28"/>
        </w:rPr>
      </w:pPr>
      <w:r w:rsidRPr="004350BB">
        <w:rPr>
          <w:sz w:val="28"/>
          <w:szCs w:val="28"/>
        </w:rPr>
        <w:t>Для подготовки к ГИА обучающиеся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проходит их производственная практика.</w:t>
      </w:r>
    </w:p>
    <w:p w:rsidR="00AC7141" w:rsidRPr="004350BB" w:rsidRDefault="00AC7141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5673">
        <w:rPr>
          <w:rFonts w:ascii="Times New Roman" w:hAnsi="Times New Roman" w:cs="Times New Roman"/>
          <w:sz w:val="28"/>
          <w:szCs w:val="28"/>
        </w:rPr>
        <w:t>При выполнении ДП</w:t>
      </w:r>
      <w:r w:rsidRPr="004350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50BB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ДП и консультантов должно быть обеспечено помещение, в котором присутствуют: </w:t>
      </w:r>
    </w:p>
    <w:p w:rsidR="00AC7141" w:rsidRPr="004350BB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рабочее место для консультанта - преподавателя;</w:t>
      </w:r>
    </w:p>
    <w:p w:rsidR="00AC7141" w:rsidRPr="004350BB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AC7141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545673" w:rsidRPr="004350BB" w:rsidRDefault="00545673" w:rsidP="00545673">
      <w:pPr>
        <w:pStyle w:val="a5"/>
        <w:tabs>
          <w:tab w:val="left" w:pos="993"/>
        </w:tabs>
        <w:spacing w:after="0" w:line="360" w:lineRule="auto"/>
        <w:ind w:left="1276" w:right="-113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C7141" w:rsidRPr="004350BB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график проведения консультаций по ДП;</w:t>
      </w:r>
    </w:p>
    <w:p w:rsidR="00AC7141" w:rsidRPr="004350BB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комплект учебно-методической документации;</w:t>
      </w:r>
    </w:p>
    <w:p w:rsidR="00AC7141" w:rsidRPr="004350BB" w:rsidRDefault="00AC7141" w:rsidP="004350BB">
      <w:pPr>
        <w:pStyle w:val="a5"/>
        <w:numPr>
          <w:ilvl w:val="0"/>
          <w:numId w:val="8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AC7141" w:rsidRPr="004350BB" w:rsidRDefault="00AC7141" w:rsidP="004350BB">
      <w:pPr>
        <w:pStyle w:val="a5"/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45673">
        <w:rPr>
          <w:rFonts w:ascii="Times New Roman" w:hAnsi="Times New Roman" w:cs="Times New Roman"/>
          <w:sz w:val="28"/>
          <w:szCs w:val="28"/>
        </w:rPr>
        <w:t>Для защиты ДП</w:t>
      </w:r>
      <w:r w:rsidRPr="004350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50BB">
        <w:rPr>
          <w:rFonts w:ascii="Times New Roman" w:hAnsi="Times New Roman" w:cs="Times New Roman"/>
          <w:bCs/>
          <w:iCs/>
          <w:sz w:val="28"/>
          <w:szCs w:val="28"/>
        </w:rPr>
        <w:t xml:space="preserve">должен </w:t>
      </w:r>
      <w:r w:rsidRPr="004350BB">
        <w:rPr>
          <w:rFonts w:ascii="Times New Roman" w:hAnsi="Times New Roman" w:cs="Times New Roman"/>
          <w:sz w:val="28"/>
          <w:szCs w:val="28"/>
        </w:rPr>
        <w:t xml:space="preserve">быть отведен специально подготовленный кабинет, </w:t>
      </w:r>
      <w:r w:rsidRPr="004350BB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AC7141" w:rsidRPr="004350BB" w:rsidRDefault="00AC7141" w:rsidP="004350BB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рабочее место для членов ГЭК;</w:t>
      </w:r>
    </w:p>
    <w:p w:rsidR="00AC7141" w:rsidRPr="004350BB" w:rsidRDefault="00AC7141" w:rsidP="004350BB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AC7141" w:rsidRPr="004350BB" w:rsidRDefault="00AC7141" w:rsidP="004350BB">
      <w:pPr>
        <w:pStyle w:val="a5"/>
        <w:numPr>
          <w:ilvl w:val="0"/>
          <w:numId w:val="9"/>
        </w:numPr>
        <w:tabs>
          <w:tab w:val="left" w:pos="993"/>
        </w:tabs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bCs/>
          <w:iCs/>
          <w:sz w:val="28"/>
          <w:szCs w:val="28"/>
        </w:rPr>
        <w:t>Проведение демонстрационного экзамена</w:t>
      </w:r>
      <w:r w:rsidRPr="004350BB">
        <w:rPr>
          <w:b/>
          <w:bCs/>
          <w:i/>
          <w:iCs/>
          <w:sz w:val="28"/>
          <w:szCs w:val="28"/>
        </w:rPr>
        <w:t xml:space="preserve"> </w:t>
      </w:r>
      <w:r w:rsidRPr="004350BB">
        <w:rPr>
          <w:sz w:val="28"/>
          <w:szCs w:val="28"/>
        </w:rPr>
        <w:t xml:space="preserve">осуществляется только на площадках, аккредитованных в качестве центров проведения экзамена согласно требованиям, установленным </w:t>
      </w:r>
      <w:r w:rsidRPr="004350BB">
        <w:rPr>
          <w:bCs/>
          <w:caps/>
          <w:sz w:val="28"/>
          <w:szCs w:val="28"/>
        </w:rPr>
        <w:t>ФГБОУ ДПО ИРПО.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b/>
          <w:sz w:val="28"/>
          <w:szCs w:val="28"/>
        </w:rPr>
      </w:pPr>
    </w:p>
    <w:p w:rsidR="00545673" w:rsidRDefault="00AC7141" w:rsidP="00545673">
      <w:pPr>
        <w:pStyle w:val="a5"/>
        <w:suppressAutoHyphens/>
        <w:spacing w:line="360" w:lineRule="auto"/>
        <w:ind w:left="567" w:right="-1136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4350BB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6. К</w:t>
      </w:r>
      <w:r w:rsidR="00545673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РИТЕРИИ ОЦЕНКИ УРОВНЯ И КАЧЕСТВА ПОДГОТОВКИ ОБУЧАЮЩИХСЯ</w:t>
      </w:r>
    </w:p>
    <w:p w:rsidR="00AC7141" w:rsidRPr="004350BB" w:rsidRDefault="00AC7141" w:rsidP="00545673">
      <w:pPr>
        <w:pStyle w:val="a5"/>
        <w:suppressAutoHyphens/>
        <w:spacing w:line="360" w:lineRule="auto"/>
        <w:ind w:left="567" w:right="-1136" w:firstLine="709"/>
        <w:rPr>
          <w:rFonts w:ascii="Times New Roman" w:hAnsi="Times New Roman" w:cs="Times New Roman"/>
          <w:color w:val="0000FF"/>
          <w:sz w:val="28"/>
          <w:szCs w:val="28"/>
          <w:lang w:eastAsia="zh-CN"/>
        </w:rPr>
      </w:pPr>
      <w:r w:rsidRPr="004350BB">
        <w:rPr>
          <w:rFonts w:ascii="Times New Roman" w:hAnsi="Times New Roman" w:cs="Times New Roman"/>
          <w:sz w:val="28"/>
          <w:szCs w:val="28"/>
          <w:lang w:eastAsia="zh-CN"/>
        </w:rPr>
        <w:t>Оценка результатов ГИА определяетс</w:t>
      </w:r>
      <w:r w:rsidR="00545673">
        <w:rPr>
          <w:rFonts w:ascii="Times New Roman" w:hAnsi="Times New Roman" w:cs="Times New Roman"/>
          <w:sz w:val="28"/>
          <w:szCs w:val="28"/>
          <w:lang w:eastAsia="zh-CN"/>
        </w:rPr>
        <w:t xml:space="preserve">я в ходе заседания ГЭК оценками </w:t>
      </w:r>
      <w:r w:rsidRPr="004350BB">
        <w:rPr>
          <w:rFonts w:ascii="Times New Roman" w:hAnsi="Times New Roman" w:cs="Times New Roman"/>
          <w:sz w:val="28"/>
          <w:szCs w:val="28"/>
          <w:lang w:eastAsia="zh-CN"/>
        </w:rPr>
        <w:t xml:space="preserve">«отлично», «хорошо», «удовлетворительно», «неудовлетворительно». 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iCs/>
          <w:sz w:val="28"/>
          <w:szCs w:val="28"/>
        </w:rPr>
      </w:pPr>
      <w:r w:rsidRPr="004350BB">
        <w:rPr>
          <w:iCs/>
          <w:sz w:val="28"/>
          <w:szCs w:val="28"/>
        </w:rPr>
        <w:t>Основные требования и показатели, по которым производится оценка выполнения и защиты Д</w:t>
      </w:r>
      <w:r w:rsidR="00A7094B" w:rsidRPr="004350BB">
        <w:rPr>
          <w:iCs/>
          <w:sz w:val="28"/>
          <w:szCs w:val="28"/>
        </w:rPr>
        <w:t>П</w:t>
      </w:r>
      <w:r w:rsidRPr="004350BB">
        <w:rPr>
          <w:iCs/>
          <w:sz w:val="28"/>
          <w:szCs w:val="28"/>
        </w:rPr>
        <w:t xml:space="preserve"> и уровня профессиональной подготовленности обучающегося: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умение четко формулировать рассматриваемую задачу, определять ее актуальность и значимость, структурировать решаемую задачу;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– обоснованно выбирать и корректно использовать наиболее эффективные методы решения задач; 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– уметь генерировать и анализировать альтернативные варианты и принимать оптимальные решения с учетом множественности критериев, влияющих факторов и характера информации; 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– использовать в работе современные информационные технологии, средства компьютерной техники и их программное обеспечение; </w:t>
      </w:r>
    </w:p>
    <w:p w:rsidR="00AC7141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bookmarkStart w:id="12" w:name="_Hlk180572897"/>
      <w:r w:rsidRPr="004350BB">
        <w:rPr>
          <w:sz w:val="28"/>
          <w:szCs w:val="28"/>
        </w:rPr>
        <w:t>– уметь осуществлять поиск информации и работать со специальной литературой;</w:t>
      </w:r>
    </w:p>
    <w:p w:rsidR="00545673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545673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545673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C72908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грамотно, с использованием профессиональной терминологии и лексики, четко, в логической последовательности излагать содержание выполненных разработок</w:t>
      </w:r>
    </w:p>
    <w:p w:rsidR="00AC7141" w:rsidRP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sz w:val="28"/>
          <w:szCs w:val="28"/>
        </w:rPr>
        <w:t>Оценка «Отлично».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Обоснована актуальность темы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>. Содержание работы полностью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содержат современные методы решения. В работе полностью соблюдены действующие требования к оформлению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>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Доклад положений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 xml:space="preserve"> выполнен на высоком уровне. Автор продемонстрировал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понимание проблемы, владение современной вычислительной техникой, умение оперативно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отвечать на все вопросы членов комиссии.</w:t>
      </w:r>
    </w:p>
    <w:p w:rsidR="00AC7141" w:rsidRP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sz w:val="28"/>
          <w:szCs w:val="28"/>
        </w:rPr>
        <w:t>Оценка «Хорошо».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Выявлены недостатки при обосновании актуальности темы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>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поставленных задач. В работе полностью соблюдены действующие требования к оформлению ДР.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большинство вопросов членов комиссии.</w:t>
      </w:r>
    </w:p>
    <w:p w:rsidR="00AC7141" w:rsidRP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sz w:val="28"/>
          <w:szCs w:val="28"/>
        </w:rPr>
        <w:t>Оценка «Удовлетворительно».</w:t>
      </w:r>
    </w:p>
    <w:p w:rsidR="00AC7141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 обосновании актуальности темы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 xml:space="preserve"> имеются ссылки</w:t>
      </w:r>
      <w:r w:rsidR="00C72908">
        <w:rPr>
          <w:sz w:val="28"/>
          <w:szCs w:val="28"/>
        </w:rPr>
        <w:t xml:space="preserve"> </w:t>
      </w:r>
      <w:r w:rsidRPr="004350BB">
        <w:rPr>
          <w:sz w:val="28"/>
          <w:szCs w:val="28"/>
        </w:rPr>
        <w:t>на устаревшие нормы. Содержание работы в целом раскрывает заявленную тему, однако, описание некоторых вопросов отсутствует или недостаточно полно. Структура работы имеет логическую связь разделов, однако к раскрытию методов достижения цели и последовательности решения поставленных задач, имеются существенные замечания. Предложения, рассматриваемые в работе, автором не формулированы и не всегда соответствуют требованиям действующих нормативных документов. Методы решения задач, поставленных в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>, не актуальны в современных условиях. В работе полностью соблюдены действующие требования к оформлению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>.</w:t>
      </w:r>
    </w:p>
    <w:p w:rsidR="00545673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C7141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Доклад положений Д</w:t>
      </w:r>
      <w:r w:rsidR="00A7094B" w:rsidRPr="004350BB">
        <w:rPr>
          <w:sz w:val="28"/>
          <w:szCs w:val="28"/>
        </w:rPr>
        <w:t xml:space="preserve">П </w:t>
      </w:r>
      <w:r w:rsidRPr="004350BB">
        <w:rPr>
          <w:sz w:val="28"/>
          <w:szCs w:val="28"/>
        </w:rPr>
        <w:t>выполнен на удовлетворительном уровне. Автор не продемонстрировал в полной мере понимание проблемы. Не сумел ответить на вопросы членов комиссии.</w:t>
      </w:r>
    </w:p>
    <w:p w:rsidR="00AC7141" w:rsidRP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545673">
        <w:rPr>
          <w:sz w:val="28"/>
          <w:szCs w:val="28"/>
        </w:rPr>
        <w:t>Оценка «Неудовлетворительно».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Содержание работы не раскрывает заявленную тему Д</w:t>
      </w:r>
      <w:r w:rsidR="00A7094B" w:rsidRPr="004350BB">
        <w:rPr>
          <w:sz w:val="28"/>
          <w:szCs w:val="28"/>
        </w:rPr>
        <w:t>П</w:t>
      </w:r>
      <w:r w:rsidRPr="004350BB">
        <w:rPr>
          <w:sz w:val="28"/>
          <w:szCs w:val="28"/>
        </w:rPr>
        <w:t xml:space="preserve"> или не соответствует поставленным целям и задачам. Текст работы носит компилятивный характер, выводы по работе отсутствуют или не обоснованы в достаточной мере, работа не предоставлена в установленные сроки.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Результаты демонстрационного экзамена, выраженные в баллах, обрабатываются в электронной системе </w:t>
      </w:r>
      <w:hyperlink r:id="rId10" w:history="1">
        <w:r w:rsidRPr="004350BB">
          <w:rPr>
            <w:rStyle w:val="a4"/>
            <w:sz w:val="28"/>
            <w:szCs w:val="28"/>
          </w:rPr>
          <w:t>ЦСО</w:t>
        </w:r>
      </w:hyperlink>
      <w:r w:rsidRPr="004350BB">
        <w:rPr>
          <w:sz w:val="28"/>
          <w:szCs w:val="28"/>
        </w:rPr>
        <w:t xml:space="preserve"> и удостоверяются Паспортом компетенций– электронным документом, формируемым в личном профиле каждого участника в системе </w:t>
      </w:r>
      <w:hyperlink r:id="rId11" w:history="1">
        <w:r w:rsidRPr="004350BB">
          <w:rPr>
            <w:rStyle w:val="a4"/>
            <w:sz w:val="28"/>
            <w:szCs w:val="28"/>
          </w:rPr>
          <w:t>ЦСО</w:t>
        </w:r>
      </w:hyperlink>
      <w:r w:rsidRPr="004350BB">
        <w:rPr>
          <w:sz w:val="28"/>
          <w:szCs w:val="28"/>
        </w:rPr>
        <w:t xml:space="preserve"> на русском и английском языках. Форма паспорта устанавливается </w:t>
      </w:r>
      <w:r w:rsidRPr="004350BB">
        <w:rPr>
          <w:bCs/>
          <w:caps/>
          <w:sz w:val="28"/>
          <w:szCs w:val="28"/>
        </w:rPr>
        <w:t>ФГБОУ ДПО ИРПО</w:t>
      </w:r>
      <w:r w:rsidRPr="004350BB">
        <w:rPr>
          <w:sz w:val="28"/>
          <w:szCs w:val="28"/>
        </w:rPr>
        <w:t xml:space="preserve">. </w:t>
      </w:r>
    </w:p>
    <w:p w:rsidR="00AC7141" w:rsidRPr="004350BB" w:rsidRDefault="00AC7141" w:rsidP="004350BB">
      <w:pPr>
        <w:pStyle w:val="pboth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:rsidR="00AC7141" w:rsidRPr="004350BB" w:rsidRDefault="00AC7141" w:rsidP="004350BB">
      <w:pPr>
        <w:pStyle w:val="pboth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bookmarkStart w:id="13" w:name="100310"/>
      <w:bookmarkStart w:id="14" w:name="100104"/>
      <w:bookmarkEnd w:id="13"/>
      <w:bookmarkEnd w:id="14"/>
      <w:r w:rsidRPr="004350BB"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:rsidR="00AC7141" w:rsidRPr="004350BB" w:rsidRDefault="00AC7141" w:rsidP="004350BB">
      <w:pPr>
        <w:pStyle w:val="pboth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bookmarkStart w:id="15" w:name="100311"/>
      <w:bookmarkEnd w:id="15"/>
      <w:r w:rsidRPr="004350BB"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:rsidR="00AC7141" w:rsidRPr="004350BB" w:rsidRDefault="00AC7141" w:rsidP="004350BB">
      <w:pPr>
        <w:pStyle w:val="pboth"/>
        <w:shd w:val="clear" w:color="auto" w:fill="FFFFFF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bookmarkStart w:id="16" w:name="100312"/>
      <w:bookmarkStart w:id="17" w:name="100105"/>
      <w:bookmarkEnd w:id="16"/>
      <w:bookmarkEnd w:id="17"/>
      <w:r w:rsidRPr="004350BB">
        <w:rPr>
          <w:sz w:val="28"/>
          <w:szCs w:val="28"/>
        </w:rPr>
        <w:t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№ 1.</w:t>
      </w:r>
    </w:p>
    <w:tbl>
      <w:tblPr>
        <w:tblW w:w="9781" w:type="dxa"/>
        <w:tblInd w:w="9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2"/>
        <w:gridCol w:w="1127"/>
        <w:gridCol w:w="1478"/>
        <w:gridCol w:w="1418"/>
        <w:gridCol w:w="1276"/>
      </w:tblGrid>
      <w:tr w:rsidR="00AC7141" w:rsidRPr="004350BB" w:rsidTr="00C72908"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r w:rsidRPr="004350BB">
              <w:rPr>
                <w:b/>
                <w:bCs/>
                <w:sz w:val="28"/>
                <w:szCs w:val="28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18" w:name="100315"/>
            <w:bookmarkEnd w:id="18"/>
            <w:r w:rsidRPr="004350BB">
              <w:rPr>
                <w:b/>
                <w:bCs/>
                <w:sz w:val="28"/>
                <w:szCs w:val="28"/>
              </w:rPr>
              <w:t>"2"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19" w:name="100316"/>
            <w:bookmarkEnd w:id="19"/>
            <w:r w:rsidRPr="004350BB">
              <w:rPr>
                <w:b/>
                <w:bCs/>
                <w:sz w:val="28"/>
                <w:szCs w:val="28"/>
              </w:rPr>
              <w:t>"3"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20" w:name="100317"/>
            <w:bookmarkEnd w:id="20"/>
            <w:r w:rsidRPr="004350BB">
              <w:rPr>
                <w:b/>
                <w:bCs/>
                <w:sz w:val="28"/>
                <w:szCs w:val="28"/>
              </w:rPr>
              <w:t>"4"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21" w:name="100318"/>
            <w:bookmarkEnd w:id="21"/>
            <w:r w:rsidRPr="004350BB">
              <w:rPr>
                <w:b/>
                <w:bCs/>
                <w:sz w:val="28"/>
                <w:szCs w:val="28"/>
              </w:rPr>
              <w:t>"5"</w:t>
            </w:r>
          </w:p>
        </w:tc>
      </w:tr>
      <w:tr w:rsidR="00AC7141" w:rsidRPr="004350BB" w:rsidTr="00C72908">
        <w:tc>
          <w:tcPr>
            <w:tcW w:w="4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sz w:val="28"/>
                <w:szCs w:val="28"/>
              </w:rPr>
            </w:pPr>
            <w:bookmarkStart w:id="22" w:name="100116"/>
            <w:bookmarkStart w:id="23" w:name="100115"/>
            <w:bookmarkStart w:id="24" w:name="100114"/>
            <w:bookmarkStart w:id="25" w:name="100113"/>
            <w:bookmarkStart w:id="26" w:name="100112"/>
            <w:bookmarkStart w:id="27" w:name="100319"/>
            <w:bookmarkEnd w:id="22"/>
            <w:bookmarkEnd w:id="23"/>
            <w:bookmarkEnd w:id="24"/>
            <w:bookmarkEnd w:id="25"/>
            <w:bookmarkEnd w:id="26"/>
            <w:bookmarkEnd w:id="27"/>
            <w:r w:rsidRPr="004350BB">
              <w:rPr>
                <w:sz w:val="28"/>
                <w:szCs w:val="28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28" w:name="100320"/>
            <w:bookmarkEnd w:id="28"/>
            <w:r w:rsidRPr="004350BB">
              <w:rPr>
                <w:b/>
                <w:bCs/>
                <w:sz w:val="28"/>
                <w:szCs w:val="28"/>
              </w:rPr>
              <w:t>0,00% - 19,99%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29" w:name="100321"/>
            <w:bookmarkEnd w:id="29"/>
            <w:r w:rsidRPr="004350BB">
              <w:rPr>
                <w:b/>
                <w:bCs/>
                <w:sz w:val="28"/>
                <w:szCs w:val="28"/>
              </w:rPr>
              <w:t>20,00% - 39,99%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30" w:name="100322"/>
            <w:bookmarkEnd w:id="30"/>
            <w:r w:rsidRPr="004350BB">
              <w:rPr>
                <w:b/>
                <w:bCs/>
                <w:sz w:val="28"/>
                <w:szCs w:val="28"/>
              </w:rPr>
              <w:t>40,00% - 69,99%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7141" w:rsidRPr="004350BB" w:rsidRDefault="00AC7141" w:rsidP="002F4AFB">
            <w:pPr>
              <w:rPr>
                <w:b/>
                <w:bCs/>
                <w:sz w:val="28"/>
                <w:szCs w:val="28"/>
              </w:rPr>
            </w:pPr>
            <w:bookmarkStart w:id="31" w:name="100323"/>
            <w:bookmarkEnd w:id="31"/>
            <w:r w:rsidRPr="004350BB">
              <w:rPr>
                <w:b/>
                <w:bCs/>
                <w:sz w:val="28"/>
                <w:szCs w:val="28"/>
              </w:rPr>
              <w:t>70,00% - 100,00%</w:t>
            </w:r>
          </w:p>
        </w:tc>
      </w:tr>
    </w:tbl>
    <w:bookmarkEnd w:id="12"/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iCs/>
          <w:sz w:val="28"/>
          <w:szCs w:val="28"/>
        </w:rPr>
      </w:pPr>
      <w:r w:rsidRPr="004350BB">
        <w:rPr>
          <w:iCs/>
          <w:sz w:val="28"/>
          <w:szCs w:val="28"/>
        </w:rPr>
        <w:t>Основные требования и показатели, по которым производится оценка демонстрационного экзамена и уровня профессиональной подготовленности обучающегося:</w:t>
      </w:r>
    </w:p>
    <w:p w:rsidR="00545673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из числа </w:t>
      </w:r>
    </w:p>
    <w:p w:rsidR="00545673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C7141" w:rsidRPr="004350BB" w:rsidRDefault="00AC7141" w:rsidP="00545673">
      <w:pPr>
        <w:spacing w:line="360" w:lineRule="auto"/>
        <w:ind w:left="567" w:right="-1136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сертифицированных экспертов и/или экспертов с правом проведения чемпионатов и/или с правом участия в оценке экзамена по соответствующей компетенции.</w:t>
      </w:r>
    </w:p>
    <w:p w:rsidR="00AC7141" w:rsidRPr="004350BB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обучающихся и выпускников, или представляющих с экзаменуемыми одну образовательную организацию. </w:t>
      </w:r>
    </w:p>
    <w:p w:rsidR="00AC7141" w:rsidRDefault="00AC714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:rsidR="00A04E88" w:rsidRPr="004350BB" w:rsidRDefault="00A04E88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373BD1" w:rsidRPr="004350BB" w:rsidRDefault="00545673" w:rsidP="004350BB">
      <w:pPr>
        <w:spacing w:line="360" w:lineRule="auto"/>
        <w:ind w:left="567" w:right="-1136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31ADA" w:rsidRPr="004350BB">
        <w:rPr>
          <w:b/>
          <w:sz w:val="28"/>
          <w:szCs w:val="28"/>
        </w:rPr>
        <w:t>.</w:t>
      </w:r>
      <w:r w:rsidR="00373BD1" w:rsidRPr="004350BB">
        <w:rPr>
          <w:b/>
          <w:sz w:val="28"/>
          <w:szCs w:val="28"/>
        </w:rPr>
        <w:t xml:space="preserve"> РЕЗУЛЬТАТЫ ГОСУДАРСТВЕННОЙ ИТОГОВОЙ АТТЕСТАЦИИ</w:t>
      </w:r>
    </w:p>
    <w:p w:rsidR="00373BD1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31ADA" w:rsidRPr="004350BB">
        <w:rPr>
          <w:sz w:val="28"/>
          <w:szCs w:val="28"/>
        </w:rPr>
        <w:t>.1</w:t>
      </w:r>
      <w:r w:rsidR="00373BD1" w:rsidRPr="004350BB">
        <w:rPr>
          <w:sz w:val="28"/>
          <w:szCs w:val="28"/>
        </w:rPr>
        <w:t>После оформления сводного листа оценки выполнения и защиты дипломного проекта, протокола перевода полученных баллов за выполнение заданий демонстрационного экзамена в отметку по пятибалльной шкале ГЭК принимает решения об утверждении результатов ГИА и присвоении/не присвоении квалификации. 1</w:t>
      </w:r>
    </w:p>
    <w:p w:rsidR="00373BD1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31ADA" w:rsidRPr="004350BB">
        <w:rPr>
          <w:sz w:val="28"/>
          <w:szCs w:val="28"/>
        </w:rPr>
        <w:t>.2</w:t>
      </w:r>
      <w:r w:rsidR="00373BD1" w:rsidRPr="004350BB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 </w:t>
      </w:r>
    </w:p>
    <w:p w:rsidR="00373BD1" w:rsidRPr="004350BB" w:rsidRDefault="00373BD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Решение ГЭК оформляется протоколом (</w:t>
      </w:r>
      <w:proofErr w:type="gramStart"/>
      <w:r w:rsidRPr="004350BB">
        <w:rPr>
          <w:sz w:val="28"/>
          <w:szCs w:val="28"/>
        </w:rPr>
        <w:t>приложение )</w:t>
      </w:r>
      <w:proofErr w:type="gramEnd"/>
      <w:r w:rsidRPr="004350BB">
        <w:rPr>
          <w:sz w:val="28"/>
          <w:szCs w:val="28"/>
        </w:rPr>
        <w:t>.</w:t>
      </w:r>
    </w:p>
    <w:p w:rsidR="00373BD1" w:rsidRPr="004350BB" w:rsidRDefault="00373BD1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Результаты ГИА объявляются в тот же день после оформления в установленном порядке протоколов заседаний ГЭК. </w:t>
      </w:r>
    </w:p>
    <w:p w:rsidR="00373BD1" w:rsidRPr="004350BB" w:rsidRDefault="00373BD1" w:rsidP="004350BB">
      <w:pPr>
        <w:spacing w:line="360" w:lineRule="auto"/>
        <w:ind w:left="567" w:right="-1136" w:firstLine="709"/>
        <w:rPr>
          <w:sz w:val="28"/>
          <w:szCs w:val="28"/>
        </w:rPr>
      </w:pPr>
    </w:p>
    <w:p w:rsidR="00557E66" w:rsidRPr="004350BB" w:rsidRDefault="00545673" w:rsidP="004350BB">
      <w:pPr>
        <w:spacing w:line="360" w:lineRule="auto"/>
        <w:ind w:left="567" w:right="-1136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73BD1" w:rsidRPr="004350BB">
        <w:rPr>
          <w:b/>
          <w:sz w:val="28"/>
          <w:szCs w:val="28"/>
        </w:rPr>
        <w:t xml:space="preserve">. ПОРЯДОК АПЕЛЛЯЦИИ И ПЕРЕСДАЧИ ГОСУДАРСТВЕННОЙ </w:t>
      </w:r>
    </w:p>
    <w:p w:rsidR="00373BD1" w:rsidRPr="004350BB" w:rsidRDefault="00373BD1" w:rsidP="004350BB">
      <w:pPr>
        <w:spacing w:line="360" w:lineRule="auto"/>
        <w:ind w:left="567" w:right="-1136" w:firstLine="709"/>
        <w:jc w:val="center"/>
        <w:rPr>
          <w:b/>
          <w:sz w:val="28"/>
          <w:szCs w:val="28"/>
        </w:rPr>
      </w:pPr>
      <w:r w:rsidRPr="004350BB">
        <w:rPr>
          <w:b/>
          <w:sz w:val="28"/>
          <w:szCs w:val="28"/>
        </w:rPr>
        <w:t>ИТОГОВОЙ АТТЕСТАЦИИ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По результатам ГИА выпускник имеет право подать письменное апелляционное заявление о нарушении установленного порядка проведения ГИА и/или несогласии с результатами ГИА (далее – апелляция).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комиссию.</w:t>
      </w:r>
    </w:p>
    <w:p w:rsidR="00A7094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545673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545673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7094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A7094B" w:rsidRPr="004350BB" w:rsidRDefault="00A7094B" w:rsidP="004350BB">
      <w:pPr>
        <w:pStyle w:val="a5"/>
        <w:numPr>
          <w:ilvl w:val="0"/>
          <w:numId w:val="11"/>
        </w:numPr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A7094B" w:rsidRPr="004350BB" w:rsidRDefault="00A7094B" w:rsidP="004350BB">
      <w:pPr>
        <w:pStyle w:val="a5"/>
        <w:numPr>
          <w:ilvl w:val="0"/>
          <w:numId w:val="11"/>
        </w:numPr>
        <w:spacing w:after="0" w:line="360" w:lineRule="auto"/>
        <w:ind w:left="567" w:right="-1136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350BB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В последнем случае результат проведения ГИА подлежит аннулированию. </w:t>
      </w: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Протокол о рассмотрении апелляции не позднее следующего рабочего дня передается в ГЭК. </w:t>
      </w:r>
    </w:p>
    <w:p w:rsidR="00A7094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Выпускнику предоставляется возможность пройти ГИА в дополнительные сроки, установленные образовательной организацией.</w:t>
      </w:r>
    </w:p>
    <w:p w:rsidR="00545673" w:rsidRPr="004350BB" w:rsidRDefault="00545673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</w:p>
    <w:p w:rsidR="00A7094B" w:rsidRPr="004350BB" w:rsidRDefault="00A7094B" w:rsidP="004350BB">
      <w:pPr>
        <w:spacing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Протокол решения апелляционной комиссии присоединяется к протоколам ГЭК при сдаче в архив. Решение апелляционной комиссии является окончательным и пересмотру не подлежит.</w:t>
      </w:r>
    </w:p>
    <w:p w:rsidR="00A7094B" w:rsidRPr="004350BB" w:rsidRDefault="00A7094B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b/>
          <w:bCs/>
          <w:caps/>
          <w:sz w:val="28"/>
          <w:szCs w:val="28"/>
        </w:rPr>
      </w:pPr>
    </w:p>
    <w:p w:rsidR="00212E34" w:rsidRPr="004350BB" w:rsidRDefault="00545673" w:rsidP="004350BB">
      <w:pPr>
        <w:pStyle w:val="a3"/>
        <w:spacing w:before="0" w:beforeAutospacing="0" w:after="0" w:afterAutospacing="0" w:line="360" w:lineRule="auto"/>
        <w:ind w:left="567" w:right="-1136"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A57C92" w:rsidRPr="004350BB">
        <w:rPr>
          <w:b/>
          <w:bCs/>
          <w:sz w:val="28"/>
          <w:szCs w:val="28"/>
        </w:rPr>
        <w:t xml:space="preserve">. </w:t>
      </w:r>
      <w:r w:rsidR="00212E34" w:rsidRPr="004350BB">
        <w:rPr>
          <w:b/>
          <w:bC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При проведении ГИА обеспечивается соблюдение следующих общих требований: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– присутствие в аудитории, центре проведения экзамена </w:t>
      </w:r>
      <w:proofErr w:type="spellStart"/>
      <w:r w:rsidRPr="004350BB">
        <w:rPr>
          <w:sz w:val="28"/>
          <w:szCs w:val="28"/>
        </w:rPr>
        <w:t>тьютора</w:t>
      </w:r>
      <w:proofErr w:type="spellEnd"/>
      <w:r w:rsidRPr="004350BB">
        <w:rPr>
          <w:sz w:val="28"/>
          <w:szCs w:val="28"/>
        </w:rPr>
        <w:t>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A57C92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Для слепых:</w:t>
      </w:r>
    </w:p>
    <w:p w:rsidR="00545673" w:rsidRDefault="00545673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</w:p>
    <w:p w:rsidR="00545673" w:rsidRPr="004350BB" w:rsidRDefault="00545673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</w:p>
    <w:p w:rsidR="00A57C92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 xml:space="preserve">– 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</w:t>
      </w:r>
      <w:proofErr w:type="spellStart"/>
      <w:r w:rsidRPr="004350BB">
        <w:rPr>
          <w:sz w:val="28"/>
          <w:szCs w:val="28"/>
        </w:rPr>
        <w:t>надиктовываются</w:t>
      </w:r>
      <w:proofErr w:type="spellEnd"/>
      <w:r w:rsidRPr="004350BB">
        <w:rPr>
          <w:sz w:val="28"/>
          <w:szCs w:val="28"/>
        </w:rPr>
        <w:t xml:space="preserve"> ассистенту;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слепых.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Для слабовидящих: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обеспечивается индивидуальное равномерное освещение не менее 300 люкс;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выпускникам для выполнения задания при необходимости предоставляется увеличивающее устройство;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задания для выполнения, а также инструкция о порядке проведения государственной аттестации оформляются увеличенным шрифтом.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Для глухих и слабослышащих, с тяжелыми нарушениями речи: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по их желанию государственный экзамен может проводиться в письменной форме.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письменные задания выполняются на компьютере со специализированным программным обеспечением или дикт</w:t>
      </w:r>
      <w:r w:rsidR="00901D65" w:rsidRPr="004350BB">
        <w:rPr>
          <w:sz w:val="28"/>
          <w:szCs w:val="28"/>
        </w:rPr>
        <w:t>уют</w:t>
      </w:r>
      <w:r w:rsidRPr="004350BB">
        <w:rPr>
          <w:sz w:val="28"/>
          <w:szCs w:val="28"/>
        </w:rPr>
        <w:t>ся ассистенту;</w:t>
      </w:r>
    </w:p>
    <w:p w:rsidR="00A57C92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– по их желанию государственный экзамен может проводиться в устной форме.</w:t>
      </w:r>
    </w:p>
    <w:p w:rsidR="00545673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Также для выпускников из числа лиц с ограниченными возможностями здоровья и выпускников из числа детей-инвалидов и инвалидов создаются иные</w:t>
      </w:r>
    </w:p>
    <w:p w:rsidR="00545673" w:rsidRDefault="00545673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</w:p>
    <w:p w:rsidR="00A57C92" w:rsidRDefault="00A57C92" w:rsidP="00545673">
      <w:pPr>
        <w:pStyle w:val="a3"/>
        <w:spacing w:before="0" w:beforeAutospacing="0" w:after="0" w:afterAutospacing="0" w:line="360" w:lineRule="auto"/>
        <w:ind w:left="567" w:right="-1136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0D3C4C" w:rsidRPr="004350BB" w:rsidRDefault="00A57C92" w:rsidP="004350BB">
      <w:pPr>
        <w:pStyle w:val="a3"/>
        <w:spacing w:before="0" w:beforeAutospacing="0" w:after="0" w:afterAutospacing="0" w:line="360" w:lineRule="auto"/>
        <w:ind w:left="567" w:right="-1136" w:firstLine="709"/>
        <w:jc w:val="both"/>
        <w:rPr>
          <w:sz w:val="28"/>
          <w:szCs w:val="28"/>
        </w:rPr>
      </w:pPr>
      <w:r w:rsidRPr="004350BB">
        <w:rPr>
          <w:sz w:val="28"/>
          <w:szCs w:val="28"/>
        </w:rPr>
        <w:t>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психолого-медико-педагогической комиссии, а дети-инвалиды, инвалиды - оригинала или заверенной копии справки, а также копии рекомендаций психолого-медико-педагогической комиссии при н</w:t>
      </w:r>
      <w:r w:rsidR="00557E66" w:rsidRPr="004350BB">
        <w:rPr>
          <w:sz w:val="28"/>
          <w:szCs w:val="28"/>
        </w:rPr>
        <w:t>аличии.</w:t>
      </w:r>
    </w:p>
    <w:p w:rsidR="00373BD1" w:rsidRPr="004350BB" w:rsidRDefault="00373BD1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9BD" w:rsidRDefault="00FF59BD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0BB" w:rsidRDefault="004350BB" w:rsidP="004350BB">
      <w:pPr>
        <w:pStyle w:val="a5"/>
        <w:tabs>
          <w:tab w:val="left" w:pos="993"/>
        </w:tabs>
        <w:spacing w:after="0" w:line="360" w:lineRule="auto"/>
        <w:ind w:left="567" w:right="-113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C73" w:rsidRPr="004350BB" w:rsidRDefault="006D4C73" w:rsidP="004350BB">
      <w:pPr>
        <w:ind w:left="567"/>
        <w:jc w:val="center"/>
        <w:rPr>
          <w:sz w:val="28"/>
          <w:szCs w:val="28"/>
        </w:rPr>
      </w:pPr>
      <w:r w:rsidRPr="004350BB">
        <w:rPr>
          <w:sz w:val="28"/>
          <w:szCs w:val="28"/>
        </w:rPr>
        <w:t>ПРИЛОЖЕНИ</w:t>
      </w:r>
      <w:r w:rsidR="004350BB" w:rsidRPr="004350BB">
        <w:rPr>
          <w:sz w:val="28"/>
          <w:szCs w:val="28"/>
        </w:rPr>
        <w:t>Е</w:t>
      </w:r>
    </w:p>
    <w:p w:rsidR="006D4C73" w:rsidRPr="004350BB" w:rsidRDefault="00317FEC" w:rsidP="004350BB">
      <w:pPr>
        <w:ind w:left="567"/>
        <w:jc w:val="right"/>
        <w:rPr>
          <w:sz w:val="28"/>
          <w:szCs w:val="28"/>
        </w:rPr>
      </w:pPr>
      <w:r w:rsidRPr="004350BB">
        <w:rPr>
          <w:sz w:val="28"/>
          <w:szCs w:val="28"/>
        </w:rPr>
        <w:t>Приложение</w:t>
      </w:r>
      <w:r w:rsidR="006D4C73" w:rsidRPr="004350BB">
        <w:rPr>
          <w:sz w:val="28"/>
          <w:szCs w:val="28"/>
        </w:rPr>
        <w:t xml:space="preserve"> 1</w:t>
      </w:r>
    </w:p>
    <w:p w:rsidR="006D4C73" w:rsidRPr="004350BB" w:rsidRDefault="006D4C73" w:rsidP="004350BB">
      <w:pPr>
        <w:ind w:left="567"/>
        <w:rPr>
          <w:sz w:val="28"/>
          <w:szCs w:val="28"/>
        </w:rPr>
      </w:pPr>
      <w:r w:rsidRPr="004350BB">
        <w:rPr>
          <w:sz w:val="28"/>
          <w:szCs w:val="28"/>
        </w:rPr>
        <w:t>Перечень примерных тем дипломных проектов</w:t>
      </w:r>
    </w:p>
    <w:tbl>
      <w:tblPr>
        <w:tblStyle w:val="af2"/>
        <w:tblW w:w="1020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938"/>
        <w:gridCol w:w="2268"/>
      </w:tblGrid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Тема работы</w:t>
            </w:r>
          </w:p>
        </w:tc>
        <w:tc>
          <w:tcPr>
            <w:tcW w:w="2268" w:type="dxa"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Код (ПМ)</w:t>
            </w:r>
          </w:p>
        </w:tc>
      </w:tr>
      <w:tr w:rsidR="006D4C73" w:rsidRPr="004350BB" w:rsidTr="00A04E88">
        <w:trPr>
          <w:trHeight w:val="251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вертикально-фрезерно-расточного станка 1000</w:t>
            </w:r>
            <w:r w:rsidRPr="004350BB">
              <w:rPr>
                <w:sz w:val="28"/>
                <w:szCs w:val="28"/>
                <w:lang w:val="en-US"/>
              </w:rPr>
              <w:t>VBF</w:t>
            </w:r>
            <w:r w:rsidRPr="004350BB">
              <w:rPr>
                <w:sz w:val="28"/>
                <w:szCs w:val="28"/>
              </w:rPr>
              <w:t xml:space="preserve"> и ремонт  коробки подач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auto"/>
          </w:tcPr>
          <w:p w:rsidR="00A7094B" w:rsidRDefault="00A7094B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bCs/>
                <w:sz w:val="28"/>
                <w:szCs w:val="28"/>
              </w:rPr>
              <w:t>ПМ.01 Монтаж промышленного оборудования и пусконаладочные работы</w:t>
            </w:r>
            <w:r w:rsidR="00545673">
              <w:rPr>
                <w:sz w:val="28"/>
                <w:szCs w:val="28"/>
              </w:rPr>
              <w:t>.</w:t>
            </w:r>
          </w:p>
          <w:p w:rsidR="00545673" w:rsidRPr="004350BB" w:rsidRDefault="00545673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7094B" w:rsidRPr="004350BB" w:rsidRDefault="00A7094B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bCs/>
                <w:sz w:val="28"/>
                <w:szCs w:val="28"/>
              </w:rPr>
              <w:t xml:space="preserve">ПМ.02 Техническое </w:t>
            </w:r>
            <w:proofErr w:type="spellStart"/>
            <w:r w:rsidRPr="004350BB">
              <w:rPr>
                <w:bCs/>
                <w:sz w:val="28"/>
                <w:szCs w:val="28"/>
              </w:rPr>
              <w:t>оюсдуживание</w:t>
            </w:r>
            <w:proofErr w:type="spellEnd"/>
            <w:r w:rsidRPr="004350BB">
              <w:rPr>
                <w:bCs/>
                <w:sz w:val="28"/>
                <w:szCs w:val="28"/>
              </w:rPr>
              <w:t xml:space="preserve"> и ремонт промышленного оборудования</w:t>
            </w:r>
            <w:r w:rsidR="00545673">
              <w:rPr>
                <w:sz w:val="28"/>
                <w:szCs w:val="28"/>
              </w:rPr>
              <w:t>.</w:t>
            </w:r>
          </w:p>
          <w:p w:rsidR="00A7094B" w:rsidRPr="004350BB" w:rsidRDefault="00A7094B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7094B" w:rsidRPr="004350BB" w:rsidRDefault="006D4C73" w:rsidP="004350BB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 </w:t>
            </w:r>
            <w:r w:rsidR="00A7094B" w:rsidRPr="004350BB">
              <w:rPr>
                <w:bCs/>
                <w:sz w:val="28"/>
                <w:szCs w:val="28"/>
              </w:rPr>
              <w:t>ПМ. 03 Организация ремонтных, монтажных и наладочных работ по промышленному оборудованию</w:t>
            </w:r>
          </w:p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расточного станка 2М651Г и ремонт стола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радиально сверлильного станка 2К550В и ремонт цоколя и колонны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токарно-винторезного станка 1К62 и ремонт фрикционного вала передней бабки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комбинированного токарного станка </w:t>
            </w:r>
            <w:r w:rsidRPr="004350BB">
              <w:rPr>
                <w:sz w:val="28"/>
                <w:szCs w:val="28"/>
                <w:lang w:val="en-US"/>
              </w:rPr>
              <w:t>SPV</w:t>
            </w:r>
            <w:r w:rsidRPr="004350BB">
              <w:rPr>
                <w:sz w:val="28"/>
                <w:szCs w:val="28"/>
              </w:rPr>
              <w:t>500С, ремонт шпиндельного узла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токарно-винторезного станка 16Б05П и ремонт  суппорта станка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</w:t>
            </w:r>
            <w:proofErr w:type="spellStart"/>
            <w:r w:rsidRPr="004350BB">
              <w:rPr>
                <w:sz w:val="28"/>
                <w:szCs w:val="28"/>
              </w:rPr>
              <w:t>зубошлифовального</w:t>
            </w:r>
            <w:proofErr w:type="spellEnd"/>
            <w:r w:rsidRPr="004350BB">
              <w:rPr>
                <w:sz w:val="28"/>
                <w:szCs w:val="28"/>
              </w:rPr>
              <w:t xml:space="preserve"> станка 5А893 и ремонт коробки подач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</w:t>
            </w:r>
            <w:proofErr w:type="spellStart"/>
            <w:r w:rsidRPr="004350BB">
              <w:rPr>
                <w:sz w:val="28"/>
                <w:szCs w:val="28"/>
              </w:rPr>
              <w:t>токарно</w:t>
            </w:r>
            <w:proofErr w:type="spellEnd"/>
            <w:r w:rsidRPr="004350BB">
              <w:rPr>
                <w:sz w:val="28"/>
                <w:szCs w:val="28"/>
              </w:rPr>
              <w:t xml:space="preserve"> винторезного станка 16К30 и ремонт задней бабки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токарно-карусельного станка 1512 и ремонт  суппорта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ф</w:t>
            </w:r>
            <w:r w:rsidRPr="004350BB">
              <w:rPr>
                <w:kern w:val="36"/>
                <w:sz w:val="28"/>
                <w:szCs w:val="28"/>
              </w:rPr>
              <w:t>резерного станка 6Р12 и</w:t>
            </w:r>
            <w:r w:rsidRPr="004350BB">
              <w:rPr>
                <w:sz w:val="28"/>
                <w:szCs w:val="28"/>
              </w:rPr>
              <w:t xml:space="preserve"> ремонт  коробки скоростей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вертикально-сверлильного станка 2Н135 и ремонт коробки скоростей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фрезерного станка 6Т82Г и ремонт направляющей консоли станка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продольно фрезерного станка 6304 и ремонт стола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поперечно-строгального станка 7307Г и ремонт суппорта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радиально-сверлильного станка 2М55 и ремонт траверсы станка  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</w:t>
            </w:r>
            <w:proofErr w:type="spellStart"/>
            <w:r w:rsidRPr="004350BB">
              <w:rPr>
                <w:sz w:val="28"/>
                <w:szCs w:val="28"/>
              </w:rPr>
              <w:t>шлицешлифовального</w:t>
            </w:r>
            <w:proofErr w:type="spellEnd"/>
            <w:r w:rsidRPr="004350BB">
              <w:rPr>
                <w:sz w:val="28"/>
                <w:szCs w:val="28"/>
              </w:rPr>
              <w:t xml:space="preserve"> станка 3451Б и ремонт коробки подач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токарно-винторезного станка 16К40 и ремонт фартука  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токарно-револьверного станка 1341 и ремонт коробки подач станка 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токарно-винторезного станка 1М63Н и ремонт шпинделя станка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>Монтаж, обслуживание радиально-сверлильного станка 2М55 и ремонта сверлильной головки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радиально-сверлильного станка с поворотным столом 2532Л и </w:t>
            </w:r>
            <w:proofErr w:type="spellStart"/>
            <w:r w:rsidRPr="004350BB">
              <w:rPr>
                <w:sz w:val="28"/>
                <w:szCs w:val="28"/>
              </w:rPr>
              <w:t>ремонтстола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  <w:tr w:rsidR="006D4C73" w:rsidRPr="004350BB" w:rsidTr="00A04E88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73" w:rsidRPr="004350BB" w:rsidRDefault="006D4C73" w:rsidP="004350BB">
            <w:pPr>
              <w:rPr>
                <w:sz w:val="28"/>
                <w:szCs w:val="28"/>
              </w:rPr>
            </w:pPr>
            <w:r w:rsidRPr="004350BB">
              <w:rPr>
                <w:sz w:val="28"/>
                <w:szCs w:val="28"/>
              </w:rPr>
              <w:t xml:space="preserve">Монтаж, обслуживание </w:t>
            </w:r>
            <w:proofErr w:type="spellStart"/>
            <w:r w:rsidRPr="004350BB">
              <w:rPr>
                <w:sz w:val="28"/>
                <w:szCs w:val="28"/>
              </w:rPr>
              <w:t>круглошлифовального</w:t>
            </w:r>
            <w:proofErr w:type="spellEnd"/>
            <w:r w:rsidRPr="004350BB">
              <w:rPr>
                <w:sz w:val="28"/>
                <w:szCs w:val="28"/>
              </w:rPr>
              <w:t xml:space="preserve"> станка 3М151 и ремонт шпиндельной головки</w:t>
            </w:r>
          </w:p>
        </w:tc>
        <w:tc>
          <w:tcPr>
            <w:tcW w:w="2268" w:type="dxa"/>
            <w:vMerge/>
            <w:shd w:val="clear" w:color="auto" w:fill="auto"/>
          </w:tcPr>
          <w:p w:rsidR="006D4C73" w:rsidRPr="004350BB" w:rsidRDefault="006D4C73" w:rsidP="004350BB">
            <w:pPr>
              <w:spacing w:after="160"/>
              <w:rPr>
                <w:sz w:val="28"/>
                <w:szCs w:val="28"/>
              </w:rPr>
            </w:pPr>
          </w:p>
        </w:tc>
      </w:tr>
    </w:tbl>
    <w:p w:rsidR="006D4C73" w:rsidRPr="004350BB" w:rsidRDefault="006D4C73" w:rsidP="004350BB">
      <w:pPr>
        <w:ind w:left="567"/>
        <w:rPr>
          <w:sz w:val="28"/>
          <w:szCs w:val="28"/>
        </w:rPr>
      </w:pPr>
    </w:p>
    <w:p w:rsidR="00317FEC" w:rsidRPr="004350BB" w:rsidRDefault="00317FEC" w:rsidP="004350BB">
      <w:pPr>
        <w:ind w:left="567"/>
        <w:rPr>
          <w:sz w:val="28"/>
          <w:szCs w:val="28"/>
        </w:rPr>
      </w:pPr>
    </w:p>
    <w:p w:rsidR="00317FEC" w:rsidRPr="004350BB" w:rsidRDefault="00317FEC" w:rsidP="004350BB">
      <w:pPr>
        <w:ind w:left="567"/>
        <w:rPr>
          <w:sz w:val="28"/>
          <w:szCs w:val="28"/>
        </w:rPr>
      </w:pPr>
    </w:p>
    <w:sectPr w:rsidR="00317FEC" w:rsidRPr="004350BB" w:rsidSect="00FF59BD">
      <w:pgSz w:w="11906" w:h="16838"/>
      <w:pgMar w:top="0" w:right="1559" w:bottom="14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817" w:rsidRDefault="004E4817" w:rsidP="005B70A7">
      <w:r>
        <w:separator/>
      </w:r>
    </w:p>
  </w:endnote>
  <w:endnote w:type="continuationSeparator" w:id="0">
    <w:p w:rsidR="004E4817" w:rsidRDefault="004E4817" w:rsidP="005B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817" w:rsidRDefault="004E4817" w:rsidP="005B70A7">
      <w:r>
        <w:separator/>
      </w:r>
    </w:p>
  </w:footnote>
  <w:footnote w:type="continuationSeparator" w:id="0">
    <w:p w:rsidR="004E4817" w:rsidRDefault="004E4817" w:rsidP="005B70A7">
      <w:r>
        <w:continuationSeparator/>
      </w:r>
    </w:p>
  </w:footnote>
  <w:footnote w:id="1">
    <w:p w:rsidR="004E4817" w:rsidRDefault="004E4817" w:rsidP="00685A12">
      <w:pPr>
        <w:pStyle w:val="a8"/>
        <w:jc w:val="both"/>
      </w:pPr>
      <w:r w:rsidRPr="00061C3A">
        <w:rPr>
          <w:rStyle w:val="a7"/>
          <w:rFonts w:ascii="Times New Roman" w:hAnsi="Times New Roman"/>
          <w:sz w:val="24"/>
          <w:szCs w:val="24"/>
        </w:rPr>
        <w:footnoteRef/>
      </w:r>
      <w:r w:rsidRPr="00061C3A">
        <w:rPr>
          <w:rFonts w:ascii="Times New Roman" w:hAnsi="Times New Roman"/>
          <w:sz w:val="24"/>
          <w:szCs w:val="24"/>
        </w:rPr>
        <w:t xml:space="preserve"> </w:t>
      </w:r>
      <w:r w:rsidRPr="00A75595">
        <w:rPr>
          <w:rFonts w:ascii="Times New Roman" w:hAnsi="Times New Roman"/>
          <w:sz w:val="24"/>
          <w:szCs w:val="24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>ДП</w:t>
      </w:r>
      <w:r w:rsidRPr="00A75595">
        <w:rPr>
          <w:rFonts w:ascii="Times New Roman" w:hAnsi="Times New Roman"/>
          <w:sz w:val="24"/>
          <w:szCs w:val="24"/>
        </w:rPr>
        <w:t xml:space="preserve">, порядок подготовки к защите </w:t>
      </w:r>
      <w:r>
        <w:rPr>
          <w:rFonts w:ascii="Times New Roman" w:hAnsi="Times New Roman"/>
          <w:sz w:val="24"/>
          <w:szCs w:val="24"/>
        </w:rPr>
        <w:t>ДП</w:t>
      </w:r>
      <w:r w:rsidRPr="00A75595">
        <w:rPr>
          <w:rFonts w:ascii="Times New Roman" w:hAnsi="Times New Roman"/>
          <w:sz w:val="24"/>
          <w:szCs w:val="24"/>
        </w:rPr>
        <w:t xml:space="preserve">, порядок защиты </w:t>
      </w:r>
      <w:r>
        <w:rPr>
          <w:rFonts w:ascii="Times New Roman" w:hAnsi="Times New Roman"/>
          <w:sz w:val="24"/>
          <w:szCs w:val="24"/>
        </w:rPr>
        <w:t>ДП</w:t>
      </w:r>
      <w:r w:rsidRPr="00A75595">
        <w:rPr>
          <w:rFonts w:ascii="Times New Roman" w:hAnsi="Times New Roman"/>
          <w:sz w:val="24"/>
          <w:szCs w:val="24"/>
        </w:rPr>
        <w:t xml:space="preserve"> и требования, предъявляемые к содержанию и оформлению </w:t>
      </w:r>
      <w:r>
        <w:rPr>
          <w:rFonts w:ascii="Times New Roman" w:hAnsi="Times New Roman"/>
          <w:sz w:val="24"/>
          <w:szCs w:val="24"/>
        </w:rPr>
        <w:t>ДР</w:t>
      </w:r>
      <w:r w:rsidRPr="00A75595">
        <w:rPr>
          <w:rFonts w:ascii="Times New Roman" w:hAnsi="Times New Roman"/>
          <w:sz w:val="24"/>
          <w:szCs w:val="24"/>
        </w:rPr>
        <w:t xml:space="preserve"> определяются локальными нормативными актами образовательной организации.</w:t>
      </w:r>
    </w:p>
  </w:footnote>
  <w:footnote w:id="2">
    <w:p w:rsidR="004E4817" w:rsidRDefault="004E4817" w:rsidP="00AC7141">
      <w:pPr>
        <w:pStyle w:val="a8"/>
        <w:jc w:val="both"/>
      </w:pPr>
      <w:r w:rsidRPr="00061C3A">
        <w:rPr>
          <w:rStyle w:val="a7"/>
          <w:rFonts w:ascii="Times New Roman" w:hAnsi="Times New Roman"/>
          <w:sz w:val="24"/>
          <w:szCs w:val="24"/>
        </w:rPr>
        <w:footnoteRef/>
      </w:r>
      <w:r w:rsidRPr="00061C3A">
        <w:rPr>
          <w:rFonts w:ascii="Times New Roman" w:hAnsi="Times New Roman"/>
          <w:sz w:val="24"/>
          <w:szCs w:val="24"/>
        </w:rPr>
        <w:t xml:space="preserve"> </w:t>
      </w:r>
      <w:r w:rsidRPr="00A75595">
        <w:rPr>
          <w:rFonts w:ascii="Times New Roman" w:hAnsi="Times New Roman"/>
          <w:sz w:val="24"/>
          <w:szCs w:val="24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>государственного экзамена</w:t>
      </w:r>
      <w:r w:rsidRPr="00A75595">
        <w:rPr>
          <w:rFonts w:ascii="Times New Roman" w:hAnsi="Times New Roman"/>
          <w:sz w:val="24"/>
          <w:szCs w:val="24"/>
        </w:rPr>
        <w:t xml:space="preserve">, порядок подготовки </w:t>
      </w:r>
      <w:r>
        <w:rPr>
          <w:rFonts w:ascii="Times New Roman" w:hAnsi="Times New Roman"/>
          <w:sz w:val="24"/>
          <w:szCs w:val="24"/>
        </w:rPr>
        <w:t xml:space="preserve">и проведения, а также </w:t>
      </w:r>
      <w:r w:rsidRPr="00A75595">
        <w:rPr>
          <w:rFonts w:ascii="Times New Roman" w:hAnsi="Times New Roman"/>
          <w:sz w:val="24"/>
          <w:szCs w:val="24"/>
        </w:rPr>
        <w:t xml:space="preserve">требования, предъявляемые к </w:t>
      </w:r>
      <w:r>
        <w:rPr>
          <w:rFonts w:ascii="Times New Roman" w:hAnsi="Times New Roman"/>
          <w:sz w:val="24"/>
          <w:szCs w:val="24"/>
        </w:rPr>
        <w:t xml:space="preserve">форме и </w:t>
      </w:r>
      <w:r w:rsidRPr="00A75595">
        <w:rPr>
          <w:rFonts w:ascii="Times New Roman" w:hAnsi="Times New Roman"/>
          <w:sz w:val="24"/>
          <w:szCs w:val="24"/>
        </w:rPr>
        <w:t xml:space="preserve">содержанию </w:t>
      </w:r>
      <w:r>
        <w:rPr>
          <w:rFonts w:ascii="Times New Roman" w:hAnsi="Times New Roman"/>
          <w:sz w:val="24"/>
          <w:szCs w:val="24"/>
        </w:rPr>
        <w:t xml:space="preserve">заданий государственного экзамена, </w:t>
      </w:r>
      <w:r w:rsidRPr="00A75595">
        <w:rPr>
          <w:rFonts w:ascii="Times New Roman" w:hAnsi="Times New Roman"/>
          <w:sz w:val="24"/>
          <w:szCs w:val="24"/>
        </w:rPr>
        <w:t>определяются локальными нормативными актами образовательной организации.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EE45C5"/>
    <w:multiLevelType w:val="multilevel"/>
    <w:tmpl w:val="85E40B3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9F59AB"/>
    <w:multiLevelType w:val="hybridMultilevel"/>
    <w:tmpl w:val="5B9E2AA8"/>
    <w:lvl w:ilvl="0" w:tplc="2676E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B3249A"/>
    <w:multiLevelType w:val="multilevel"/>
    <w:tmpl w:val="C7D002A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3B8F18B2"/>
    <w:multiLevelType w:val="hybridMultilevel"/>
    <w:tmpl w:val="AEE049DC"/>
    <w:lvl w:ilvl="0" w:tplc="D0304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45F51"/>
    <w:multiLevelType w:val="hybridMultilevel"/>
    <w:tmpl w:val="D0303D30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688"/>
    <w:rsid w:val="000018B5"/>
    <w:rsid w:val="00001EE1"/>
    <w:rsid w:val="00005398"/>
    <w:rsid w:val="000170DE"/>
    <w:rsid w:val="00022872"/>
    <w:rsid w:val="000240BB"/>
    <w:rsid w:val="00024EB9"/>
    <w:rsid w:val="00054E7F"/>
    <w:rsid w:val="00055A69"/>
    <w:rsid w:val="00070457"/>
    <w:rsid w:val="00082F08"/>
    <w:rsid w:val="000A6557"/>
    <w:rsid w:val="000D3C4C"/>
    <w:rsid w:val="000D5368"/>
    <w:rsid w:val="000E7B6C"/>
    <w:rsid w:val="000F083C"/>
    <w:rsid w:val="00103561"/>
    <w:rsid w:val="00130DB6"/>
    <w:rsid w:val="00135172"/>
    <w:rsid w:val="00143DDE"/>
    <w:rsid w:val="0014674C"/>
    <w:rsid w:val="00154209"/>
    <w:rsid w:val="001562CA"/>
    <w:rsid w:val="001817B7"/>
    <w:rsid w:val="0018515A"/>
    <w:rsid w:val="001A7E8B"/>
    <w:rsid w:val="001B1AB9"/>
    <w:rsid w:val="001D22AE"/>
    <w:rsid w:val="001D74E0"/>
    <w:rsid w:val="001D7AF7"/>
    <w:rsid w:val="001E49DC"/>
    <w:rsid w:val="001E6C38"/>
    <w:rsid w:val="002038D2"/>
    <w:rsid w:val="00205115"/>
    <w:rsid w:val="00206B51"/>
    <w:rsid w:val="0020778B"/>
    <w:rsid w:val="0021010C"/>
    <w:rsid w:val="00212E34"/>
    <w:rsid w:val="00215916"/>
    <w:rsid w:val="00226A8D"/>
    <w:rsid w:val="00235F02"/>
    <w:rsid w:val="00236C31"/>
    <w:rsid w:val="002377D7"/>
    <w:rsid w:val="00255E67"/>
    <w:rsid w:val="002577F0"/>
    <w:rsid w:val="00257D95"/>
    <w:rsid w:val="00275A5E"/>
    <w:rsid w:val="00283EDD"/>
    <w:rsid w:val="002A59A8"/>
    <w:rsid w:val="002A7B9C"/>
    <w:rsid w:val="002B7E9F"/>
    <w:rsid w:val="002D2064"/>
    <w:rsid w:val="002D40DD"/>
    <w:rsid w:val="002F4AFB"/>
    <w:rsid w:val="002F4D3A"/>
    <w:rsid w:val="003042C8"/>
    <w:rsid w:val="00317FEC"/>
    <w:rsid w:val="00320A9F"/>
    <w:rsid w:val="00346824"/>
    <w:rsid w:val="0037123F"/>
    <w:rsid w:val="00373BD1"/>
    <w:rsid w:val="00374813"/>
    <w:rsid w:val="00381365"/>
    <w:rsid w:val="00381D88"/>
    <w:rsid w:val="00382EB2"/>
    <w:rsid w:val="00385CF4"/>
    <w:rsid w:val="003A40E7"/>
    <w:rsid w:val="003B17B1"/>
    <w:rsid w:val="003C4916"/>
    <w:rsid w:val="003D503C"/>
    <w:rsid w:val="00416F5A"/>
    <w:rsid w:val="004202F5"/>
    <w:rsid w:val="004207CA"/>
    <w:rsid w:val="004222F1"/>
    <w:rsid w:val="0042675F"/>
    <w:rsid w:val="00431ADA"/>
    <w:rsid w:val="004350BB"/>
    <w:rsid w:val="00442FB7"/>
    <w:rsid w:val="00472117"/>
    <w:rsid w:val="00473A38"/>
    <w:rsid w:val="00496A1D"/>
    <w:rsid w:val="004A096F"/>
    <w:rsid w:val="004A1B04"/>
    <w:rsid w:val="004A3617"/>
    <w:rsid w:val="004A78FE"/>
    <w:rsid w:val="004B2685"/>
    <w:rsid w:val="004D53B0"/>
    <w:rsid w:val="004E4817"/>
    <w:rsid w:val="004E603B"/>
    <w:rsid w:val="00517CCB"/>
    <w:rsid w:val="00522DC4"/>
    <w:rsid w:val="00531256"/>
    <w:rsid w:val="005318C0"/>
    <w:rsid w:val="0053265C"/>
    <w:rsid w:val="00534F20"/>
    <w:rsid w:val="00545673"/>
    <w:rsid w:val="00557E66"/>
    <w:rsid w:val="005605F7"/>
    <w:rsid w:val="00561BC2"/>
    <w:rsid w:val="0057087F"/>
    <w:rsid w:val="00580008"/>
    <w:rsid w:val="0058346D"/>
    <w:rsid w:val="005866AB"/>
    <w:rsid w:val="00586A6A"/>
    <w:rsid w:val="00587460"/>
    <w:rsid w:val="0059538F"/>
    <w:rsid w:val="005A6153"/>
    <w:rsid w:val="005B6F48"/>
    <w:rsid w:val="005B70A7"/>
    <w:rsid w:val="005C3CA3"/>
    <w:rsid w:val="005D6ABF"/>
    <w:rsid w:val="005F6DBF"/>
    <w:rsid w:val="006352E0"/>
    <w:rsid w:val="006453E3"/>
    <w:rsid w:val="00651760"/>
    <w:rsid w:val="00651B9F"/>
    <w:rsid w:val="00654205"/>
    <w:rsid w:val="006724BF"/>
    <w:rsid w:val="00680DF0"/>
    <w:rsid w:val="00681586"/>
    <w:rsid w:val="00681E07"/>
    <w:rsid w:val="00685A12"/>
    <w:rsid w:val="00697500"/>
    <w:rsid w:val="006A48DE"/>
    <w:rsid w:val="006C33DD"/>
    <w:rsid w:val="006D4C73"/>
    <w:rsid w:val="006E7061"/>
    <w:rsid w:val="006F0659"/>
    <w:rsid w:val="006F46C5"/>
    <w:rsid w:val="00725C9F"/>
    <w:rsid w:val="0074221A"/>
    <w:rsid w:val="00743769"/>
    <w:rsid w:val="00745891"/>
    <w:rsid w:val="007725F3"/>
    <w:rsid w:val="0079001A"/>
    <w:rsid w:val="00793E79"/>
    <w:rsid w:val="007B3456"/>
    <w:rsid w:val="007B6B3F"/>
    <w:rsid w:val="007C57EF"/>
    <w:rsid w:val="007C6156"/>
    <w:rsid w:val="007C64C8"/>
    <w:rsid w:val="007C6C19"/>
    <w:rsid w:val="0081263D"/>
    <w:rsid w:val="0081307B"/>
    <w:rsid w:val="008140E9"/>
    <w:rsid w:val="00814605"/>
    <w:rsid w:val="008314AC"/>
    <w:rsid w:val="00833A5F"/>
    <w:rsid w:val="00836A55"/>
    <w:rsid w:val="00840B22"/>
    <w:rsid w:val="008410E4"/>
    <w:rsid w:val="00862FED"/>
    <w:rsid w:val="0086540C"/>
    <w:rsid w:val="00885263"/>
    <w:rsid w:val="008B2DE8"/>
    <w:rsid w:val="008B4886"/>
    <w:rsid w:val="008C3635"/>
    <w:rsid w:val="008E231C"/>
    <w:rsid w:val="008E7334"/>
    <w:rsid w:val="008F2192"/>
    <w:rsid w:val="008F2BEB"/>
    <w:rsid w:val="008F5C51"/>
    <w:rsid w:val="00901D65"/>
    <w:rsid w:val="0090227E"/>
    <w:rsid w:val="0091176B"/>
    <w:rsid w:val="00921E12"/>
    <w:rsid w:val="00922E5D"/>
    <w:rsid w:val="00925288"/>
    <w:rsid w:val="009364AE"/>
    <w:rsid w:val="00942962"/>
    <w:rsid w:val="00943B88"/>
    <w:rsid w:val="0094770C"/>
    <w:rsid w:val="00947E1B"/>
    <w:rsid w:val="00962E97"/>
    <w:rsid w:val="00984D6C"/>
    <w:rsid w:val="009C4A77"/>
    <w:rsid w:val="009C64EA"/>
    <w:rsid w:val="009D5632"/>
    <w:rsid w:val="009E5E81"/>
    <w:rsid w:val="009F1F8A"/>
    <w:rsid w:val="009F4DE0"/>
    <w:rsid w:val="00A021E1"/>
    <w:rsid w:val="00A041F2"/>
    <w:rsid w:val="00A04E88"/>
    <w:rsid w:val="00A47AD4"/>
    <w:rsid w:val="00A53B6C"/>
    <w:rsid w:val="00A5521D"/>
    <w:rsid w:val="00A57C92"/>
    <w:rsid w:val="00A70344"/>
    <w:rsid w:val="00A7094B"/>
    <w:rsid w:val="00A83641"/>
    <w:rsid w:val="00A871BB"/>
    <w:rsid w:val="00AA1E63"/>
    <w:rsid w:val="00AC7141"/>
    <w:rsid w:val="00AD1AF8"/>
    <w:rsid w:val="00AD4F9C"/>
    <w:rsid w:val="00AE4C92"/>
    <w:rsid w:val="00AF1F72"/>
    <w:rsid w:val="00AF5E76"/>
    <w:rsid w:val="00AF677B"/>
    <w:rsid w:val="00AF6AF1"/>
    <w:rsid w:val="00B039B4"/>
    <w:rsid w:val="00B07187"/>
    <w:rsid w:val="00B625FF"/>
    <w:rsid w:val="00B713AD"/>
    <w:rsid w:val="00B8136F"/>
    <w:rsid w:val="00BE3C74"/>
    <w:rsid w:val="00BF2EED"/>
    <w:rsid w:val="00BF3D25"/>
    <w:rsid w:val="00BF51D9"/>
    <w:rsid w:val="00C006B1"/>
    <w:rsid w:val="00C11423"/>
    <w:rsid w:val="00C17944"/>
    <w:rsid w:val="00C2436B"/>
    <w:rsid w:val="00C327F5"/>
    <w:rsid w:val="00C41629"/>
    <w:rsid w:val="00C43126"/>
    <w:rsid w:val="00C72908"/>
    <w:rsid w:val="00C91994"/>
    <w:rsid w:val="00C95B6F"/>
    <w:rsid w:val="00C96E20"/>
    <w:rsid w:val="00CB26C0"/>
    <w:rsid w:val="00CB28CE"/>
    <w:rsid w:val="00CC19C9"/>
    <w:rsid w:val="00CC3C7F"/>
    <w:rsid w:val="00CD0407"/>
    <w:rsid w:val="00CF2733"/>
    <w:rsid w:val="00D01448"/>
    <w:rsid w:val="00D10C4C"/>
    <w:rsid w:val="00D17C4F"/>
    <w:rsid w:val="00D31F19"/>
    <w:rsid w:val="00D6372C"/>
    <w:rsid w:val="00D913A4"/>
    <w:rsid w:val="00DA5870"/>
    <w:rsid w:val="00DA5F6A"/>
    <w:rsid w:val="00DD1460"/>
    <w:rsid w:val="00DD6BF9"/>
    <w:rsid w:val="00DD6C47"/>
    <w:rsid w:val="00DF0A7B"/>
    <w:rsid w:val="00DF2688"/>
    <w:rsid w:val="00E07B2D"/>
    <w:rsid w:val="00E233ED"/>
    <w:rsid w:val="00E37C1A"/>
    <w:rsid w:val="00E53CF9"/>
    <w:rsid w:val="00E53E64"/>
    <w:rsid w:val="00E61202"/>
    <w:rsid w:val="00ED0342"/>
    <w:rsid w:val="00ED1FB9"/>
    <w:rsid w:val="00EE78D7"/>
    <w:rsid w:val="00F00254"/>
    <w:rsid w:val="00F23114"/>
    <w:rsid w:val="00F2346D"/>
    <w:rsid w:val="00F26BE8"/>
    <w:rsid w:val="00F32258"/>
    <w:rsid w:val="00F42FF8"/>
    <w:rsid w:val="00F47FDA"/>
    <w:rsid w:val="00F67D2D"/>
    <w:rsid w:val="00F73996"/>
    <w:rsid w:val="00F80074"/>
    <w:rsid w:val="00F8104C"/>
    <w:rsid w:val="00F92B0C"/>
    <w:rsid w:val="00FC6DA4"/>
    <w:rsid w:val="00FD5CD1"/>
    <w:rsid w:val="00FE26B7"/>
    <w:rsid w:val="00FE6EE5"/>
    <w:rsid w:val="00FF0E52"/>
    <w:rsid w:val="00FF5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CFA6"/>
  <w15:docId w15:val="{7FA8258F-1DD9-4A21-B834-ED0D0DAD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5A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7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footnote reference"/>
    <w:uiPriority w:val="99"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5B70A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/>
    </w:p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/>
    </w:pPr>
  </w:style>
  <w:style w:type="paragraph" w:customStyle="1" w:styleId="pcenter">
    <w:name w:val="pcenter"/>
    <w:basedOn w:val="a"/>
    <w:rsid w:val="00C327F5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C327F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DD1460"/>
    <w:rPr>
      <w:b/>
      <w:bCs/>
    </w:rPr>
  </w:style>
  <w:style w:type="paragraph" w:styleId="af0">
    <w:name w:val="Body Text"/>
    <w:basedOn w:val="a"/>
    <w:link w:val="af1"/>
    <w:uiPriority w:val="1"/>
    <w:qFormat/>
    <w:rsid w:val="004A3617"/>
    <w:pPr>
      <w:widowControl w:val="0"/>
      <w:autoSpaceDE w:val="0"/>
      <w:autoSpaceDN w:val="0"/>
      <w:ind w:left="962"/>
      <w:jc w:val="both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4A3617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5E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1562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2">
    <w:name w:val="Table Grid"/>
    <w:basedOn w:val="a1"/>
    <w:uiPriority w:val="59"/>
    <w:rsid w:val="0079001A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840B22"/>
  </w:style>
  <w:style w:type="paragraph" w:customStyle="1" w:styleId="Default">
    <w:name w:val="Default"/>
    <w:rsid w:val="008654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85A1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4567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456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6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8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2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1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5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4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6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23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8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7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2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m.worldskill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sim.world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im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6D956-CD19-4DBD-A8B1-934C1A57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30</Pages>
  <Words>7113</Words>
  <Characters>40548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svishev@outlook.com</cp:lastModifiedBy>
  <cp:revision>18</cp:revision>
  <cp:lastPrinted>2024-12-01T09:21:00Z</cp:lastPrinted>
  <dcterms:created xsi:type="dcterms:W3CDTF">2024-11-11T12:03:00Z</dcterms:created>
  <dcterms:modified xsi:type="dcterms:W3CDTF">2024-12-01T09:38:00Z</dcterms:modified>
</cp:coreProperties>
</file>