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312" w:rsidRPr="00FE6D70" w:rsidRDefault="00FE7312" w:rsidP="00FE7312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Hlk147183116"/>
      <w:bookmarkStart w:id="1" w:name="_GoBack"/>
      <w:r w:rsidRPr="00FE6D70">
        <w:rPr>
          <w:rFonts w:ascii="Times New Roman" w:hAnsi="Times New Roman"/>
          <w:sz w:val="28"/>
          <w:szCs w:val="28"/>
        </w:rPr>
        <w:t>МИНИСТЕРСТВО ОБРАЗОВАНИЯ И НАУКИ ХАБАРОВСКОГО КРАЯ</w:t>
      </w:r>
    </w:p>
    <w:p w:rsidR="00FE7312" w:rsidRPr="00FE6D70" w:rsidRDefault="00FE7312" w:rsidP="00FE7312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FE6D70">
        <w:rPr>
          <w:rFonts w:ascii="Times New Roman" w:hAnsi="Times New Roman"/>
          <w:sz w:val="28"/>
          <w:szCs w:val="28"/>
        </w:rPr>
        <w:t>КРАЕВОЕ ГОСУДАРСТВЕННОЕ БЮДЖЕТНОЕ ПРОФЕССИОНАЛЬНОЕ</w:t>
      </w:r>
    </w:p>
    <w:p w:rsidR="00FE7312" w:rsidRPr="00FE6D70" w:rsidRDefault="00FE7312" w:rsidP="00FE7312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FE6D70">
        <w:rPr>
          <w:rFonts w:ascii="Times New Roman" w:hAnsi="Times New Roman"/>
          <w:sz w:val="28"/>
          <w:szCs w:val="28"/>
        </w:rPr>
        <w:t>ОБРАЗОВАТЕЛЬНОЕ УЧРЕЖДЕНИЕ</w:t>
      </w:r>
    </w:p>
    <w:p w:rsidR="00FE7312" w:rsidRPr="00FE6D70" w:rsidRDefault="00FE7312" w:rsidP="00FE7312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FE6D70">
        <w:rPr>
          <w:rFonts w:ascii="Times New Roman" w:hAnsi="Times New Roman"/>
          <w:sz w:val="28"/>
          <w:szCs w:val="28"/>
        </w:rPr>
        <w:t>«ХАБАРОВСКИЙ ТЕХНИКУМ ТЕХНОСФЕРНОЙ БЕЗОПАСНОСТИ И</w:t>
      </w:r>
    </w:p>
    <w:p w:rsidR="00FE7312" w:rsidRDefault="00FE7312" w:rsidP="00FE7312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FE6D70">
        <w:rPr>
          <w:rFonts w:ascii="Times New Roman" w:hAnsi="Times New Roman"/>
          <w:sz w:val="28"/>
          <w:szCs w:val="28"/>
        </w:rPr>
        <w:t>ПРОМЫШЛЕННЫХ ТЕХНОЛОГИЙ»</w:t>
      </w:r>
    </w:p>
    <w:p w:rsidR="00FE7312" w:rsidRPr="00FE6D70" w:rsidRDefault="00FE7312" w:rsidP="00FE7312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215"/>
        <w:tblOverlap w:val="never"/>
        <w:tblW w:w="0" w:type="auto"/>
        <w:tblLook w:val="04A0" w:firstRow="1" w:lastRow="0" w:firstColumn="1" w:lastColumn="0" w:noHBand="0" w:noVBand="1"/>
      </w:tblPr>
      <w:tblGrid>
        <w:gridCol w:w="4440"/>
        <w:gridCol w:w="4915"/>
      </w:tblGrid>
      <w:tr w:rsidR="00FE7312" w:rsidRPr="00167DB9" w:rsidTr="000A6AD1">
        <w:trPr>
          <w:trHeight w:val="2116"/>
        </w:trPr>
        <w:tc>
          <w:tcPr>
            <w:tcW w:w="4503" w:type="dxa"/>
            <w:hideMark/>
          </w:tcPr>
          <w:p w:rsidR="00FE7312" w:rsidRPr="006C28B5" w:rsidRDefault="00FE7312" w:rsidP="000A6A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8B5">
              <w:rPr>
                <w:rFonts w:ascii="Times New Roman" w:hAnsi="Times New Roman"/>
                <w:sz w:val="24"/>
                <w:szCs w:val="24"/>
              </w:rPr>
              <w:t>УТВЕРЖДЕНА</w:t>
            </w:r>
          </w:p>
          <w:p w:rsidR="00FE7312" w:rsidRDefault="00FE7312" w:rsidP="000A6A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E7312" w:rsidRPr="006C28B5" w:rsidRDefault="00FE7312" w:rsidP="000A6A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8B5">
              <w:rPr>
                <w:rFonts w:ascii="Times New Roman" w:hAnsi="Times New Roman"/>
                <w:sz w:val="24"/>
                <w:szCs w:val="24"/>
              </w:rPr>
              <w:t xml:space="preserve">приказом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6C28B5">
              <w:rPr>
                <w:rFonts w:ascii="Times New Roman" w:hAnsi="Times New Roman"/>
                <w:sz w:val="24"/>
                <w:szCs w:val="24"/>
              </w:rPr>
              <w:t xml:space="preserve"> директора</w:t>
            </w:r>
          </w:p>
          <w:p w:rsidR="00FE7312" w:rsidRPr="006C28B5" w:rsidRDefault="00FE7312" w:rsidP="000A6A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8B5">
              <w:rPr>
                <w:rFonts w:ascii="Times New Roman" w:hAnsi="Times New Roman"/>
                <w:sz w:val="24"/>
                <w:szCs w:val="24"/>
              </w:rPr>
              <w:t>ХТТБПТ № 133-од от 5 ноября 2024 г.</w:t>
            </w:r>
          </w:p>
          <w:p w:rsidR="00FE7312" w:rsidRPr="006C28B5" w:rsidRDefault="00FE7312" w:rsidP="000A6A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8B5">
              <w:rPr>
                <w:rFonts w:ascii="Times New Roman" w:hAnsi="Times New Roman"/>
                <w:sz w:val="24"/>
                <w:szCs w:val="24"/>
              </w:rPr>
              <w:t>_________________ А.А. Щербакова</w:t>
            </w:r>
          </w:p>
          <w:p w:rsidR="00FE7312" w:rsidRDefault="00FE7312" w:rsidP="000A6A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E7312" w:rsidRPr="001C47E4" w:rsidRDefault="00FE7312" w:rsidP="000A6AD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C28B5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  <w:tc>
          <w:tcPr>
            <w:tcW w:w="5009" w:type="dxa"/>
          </w:tcPr>
          <w:p w:rsidR="00FE7312" w:rsidRPr="00E83F7E" w:rsidRDefault="00FE7312" w:rsidP="000A6AD1">
            <w:pPr>
              <w:widowControl w:val="0"/>
              <w:spacing w:after="0" w:line="240" w:lineRule="auto"/>
              <w:ind w:left="3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F7E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УТВЕРЖДЕНА</w:t>
            </w:r>
          </w:p>
          <w:p w:rsidR="00FE7312" w:rsidRPr="00E83F7E" w:rsidRDefault="00FE7312" w:rsidP="000A6AD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E7312" w:rsidRPr="00E83F7E" w:rsidRDefault="00FE7312" w:rsidP="000A6A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F7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решением педагогического совета образовательной организации </w:t>
            </w:r>
          </w:p>
          <w:p w:rsidR="00FE7312" w:rsidRPr="00E83F7E" w:rsidRDefault="00FE7312" w:rsidP="000A6A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F7E">
              <w:rPr>
                <w:rFonts w:ascii="Times New Roman" w:hAnsi="Times New Roman"/>
                <w:sz w:val="24"/>
                <w:szCs w:val="24"/>
                <w:lang w:eastAsia="ru-RU"/>
              </w:rPr>
              <w:t>(протокол № 2 от «</w:t>
            </w:r>
            <w:proofErr w:type="gramStart"/>
            <w:r w:rsidRPr="00E83F7E">
              <w:rPr>
                <w:rFonts w:ascii="Times New Roman" w:hAnsi="Times New Roman"/>
                <w:sz w:val="24"/>
                <w:szCs w:val="24"/>
                <w:lang w:eastAsia="ru-RU"/>
              </w:rPr>
              <w:t>25 »</w:t>
            </w:r>
            <w:proofErr w:type="gramEnd"/>
            <w:r w:rsidRPr="00E83F7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октября 2024)</w:t>
            </w:r>
          </w:p>
          <w:p w:rsidR="00FE7312" w:rsidRDefault="00FE7312" w:rsidP="000A6AD1">
            <w:pPr>
              <w:widowControl w:val="0"/>
              <w:spacing w:after="0" w:line="240" w:lineRule="auto"/>
              <w:ind w:left="-142" w:right="-1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FE7312" w:rsidRPr="00167DB9" w:rsidRDefault="00FE7312" w:rsidP="00FE73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E7312" w:rsidRDefault="00FE7312" w:rsidP="00FE73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E7312" w:rsidRPr="00167DB9" w:rsidRDefault="00FE7312" w:rsidP="00FE73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E7312" w:rsidRDefault="00FE7312" w:rsidP="00FE73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E7312" w:rsidRDefault="00FE7312" w:rsidP="00FE73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E7312" w:rsidRDefault="00FE7312" w:rsidP="00FE73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E7312" w:rsidRPr="00AF761B" w:rsidRDefault="00FE7312" w:rsidP="00FE7312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F761B">
        <w:rPr>
          <w:rFonts w:ascii="Times New Roman" w:hAnsi="Times New Roman"/>
          <w:b/>
          <w:sz w:val="28"/>
          <w:szCs w:val="28"/>
          <w:lang w:eastAsia="ru-RU"/>
        </w:rPr>
        <w:t>ПРОГРАММА ГОСУДАРСТВЕННОЙ ИТОГОВОЙ АТТЕСТАЦИИ</w:t>
      </w:r>
    </w:p>
    <w:p w:rsidR="00FE7312" w:rsidRPr="00D8496D" w:rsidRDefault="00FE7312" w:rsidP="00FE7312">
      <w:pPr>
        <w:widowControl w:val="0"/>
        <w:spacing w:after="0" w:line="240" w:lineRule="auto"/>
        <w:ind w:firstLine="403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p w:rsidR="00FE7312" w:rsidRPr="00D8496D" w:rsidRDefault="00FE7312" w:rsidP="00FE7312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8496D">
        <w:rPr>
          <w:rFonts w:ascii="Times New Roman" w:hAnsi="Times New Roman"/>
          <w:b/>
          <w:sz w:val="28"/>
          <w:szCs w:val="28"/>
          <w:lang w:eastAsia="ru-RU"/>
        </w:rPr>
        <w:t>специальность</w:t>
      </w:r>
    </w:p>
    <w:p w:rsidR="00FE7312" w:rsidRPr="00D8496D" w:rsidRDefault="00FE7312" w:rsidP="00FE7312">
      <w:pPr>
        <w:pStyle w:val="a5"/>
        <w:widowControl w:val="0"/>
        <w:spacing w:after="0" w:line="240" w:lineRule="auto"/>
        <w:ind w:left="1482"/>
        <w:jc w:val="center"/>
        <w:rPr>
          <w:rFonts w:ascii="Times New Roman" w:hAnsi="Times New Roman"/>
          <w:bCs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eastAsia="ru-RU"/>
        </w:rPr>
        <w:t>20.02.02</w:t>
      </w:r>
      <w:r>
        <w:rPr>
          <w:rStyle w:val="a4"/>
          <w:rFonts w:ascii="Times New Roman" w:hAnsi="Times New Roman"/>
          <w:sz w:val="28"/>
          <w:szCs w:val="28"/>
        </w:rPr>
        <w:t xml:space="preserve"> </w:t>
      </w:r>
      <w:r>
        <w:rPr>
          <w:rStyle w:val="a9"/>
          <w:sz w:val="28"/>
          <w:szCs w:val="28"/>
        </w:rPr>
        <w:t>Защита в чрезвычайной ситуации</w:t>
      </w:r>
    </w:p>
    <w:p w:rsidR="00FE7312" w:rsidRDefault="00FE7312" w:rsidP="00FE7312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E7312" w:rsidRDefault="00FE7312" w:rsidP="00FE7312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Квалификация</w:t>
      </w:r>
    </w:p>
    <w:p w:rsidR="00FE7312" w:rsidRDefault="00FE7312" w:rsidP="00FE7312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/>
          <w:bCs/>
          <w:i/>
          <w:iCs/>
          <w:sz w:val="28"/>
          <w:szCs w:val="28"/>
          <w:lang w:eastAsia="ru-RU"/>
        </w:rPr>
      </w:pPr>
    </w:p>
    <w:p w:rsidR="00FE7312" w:rsidRDefault="00FE7312" w:rsidP="00FE7312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8496D">
        <w:rPr>
          <w:rFonts w:ascii="Times New Roman" w:hAnsi="Times New Roman"/>
          <w:b/>
          <w:sz w:val="28"/>
          <w:szCs w:val="28"/>
          <w:lang w:eastAsia="ru-RU"/>
        </w:rPr>
        <w:t>Форма обучения</w:t>
      </w:r>
    </w:p>
    <w:p w:rsidR="00FE7312" w:rsidRPr="00D8496D" w:rsidRDefault="00FE7312" w:rsidP="00FE7312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очная</w:t>
      </w:r>
    </w:p>
    <w:p w:rsidR="00FE7312" w:rsidRPr="00167DB9" w:rsidRDefault="00FE7312" w:rsidP="00FE7312">
      <w:pPr>
        <w:widowControl w:val="0"/>
        <w:spacing w:after="0" w:line="240" w:lineRule="auto"/>
        <w:ind w:firstLine="403"/>
        <w:contextualSpacing/>
        <w:jc w:val="center"/>
        <w:rPr>
          <w:rFonts w:ascii="Times New Roman" w:hAnsi="Times New Roman"/>
          <w:i/>
          <w:sz w:val="24"/>
          <w:szCs w:val="24"/>
          <w:lang w:eastAsia="ru-RU"/>
        </w:rPr>
      </w:pPr>
    </w:p>
    <w:p w:rsidR="00FE7312" w:rsidRPr="00167DB9" w:rsidRDefault="00FE7312" w:rsidP="00FE7312">
      <w:pPr>
        <w:widowControl w:val="0"/>
        <w:spacing w:after="0" w:line="360" w:lineRule="auto"/>
        <w:ind w:firstLine="403"/>
        <w:contextualSpacing/>
        <w:jc w:val="center"/>
        <w:rPr>
          <w:rFonts w:ascii="Times New Roman" w:hAnsi="Times New Roman"/>
          <w:i/>
          <w:sz w:val="24"/>
          <w:szCs w:val="24"/>
          <w:lang w:eastAsia="ru-RU"/>
        </w:rPr>
      </w:pPr>
    </w:p>
    <w:p w:rsidR="00FE7312" w:rsidRPr="00167DB9" w:rsidRDefault="00FE7312" w:rsidP="00FE7312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E7312" w:rsidRDefault="00FE7312" w:rsidP="00FE7312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E7312" w:rsidRPr="00167DB9" w:rsidRDefault="00FE7312" w:rsidP="00FE7312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E7312" w:rsidRDefault="00FE7312" w:rsidP="00FE7312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E7312" w:rsidRDefault="00FE7312" w:rsidP="00FE7312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E7312" w:rsidRDefault="00FE7312" w:rsidP="00FE7312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E7312" w:rsidRDefault="00FE7312" w:rsidP="00FE7312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E7312" w:rsidRDefault="00FE7312" w:rsidP="00FE7312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E7312" w:rsidRDefault="00FE7312" w:rsidP="00FE7312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E7312" w:rsidRDefault="00FE7312" w:rsidP="00FE7312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E7312" w:rsidRDefault="00FE7312" w:rsidP="00FE7312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E7312" w:rsidRDefault="00FE7312" w:rsidP="00FE7312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E7312" w:rsidRDefault="00FE7312" w:rsidP="00FE7312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E7312" w:rsidRDefault="00FE7312" w:rsidP="00FE7312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E7312" w:rsidRPr="00167DB9" w:rsidRDefault="00FE7312" w:rsidP="00FE7312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E7312" w:rsidRPr="00167DB9" w:rsidRDefault="00FE7312" w:rsidP="00FE7312">
      <w:pPr>
        <w:widowControl w:val="0"/>
        <w:spacing w:after="0" w:line="240" w:lineRule="auto"/>
        <w:ind w:firstLine="4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E7312" w:rsidRPr="00167DB9" w:rsidRDefault="00FE7312" w:rsidP="00FE7312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Хабаровск</w:t>
      </w:r>
      <w:r w:rsidRPr="00167DB9">
        <w:rPr>
          <w:rFonts w:ascii="Times New Roman" w:hAnsi="Times New Roman"/>
          <w:sz w:val="28"/>
          <w:szCs w:val="28"/>
          <w:lang w:eastAsia="ru-RU"/>
        </w:rPr>
        <w:t xml:space="preserve"> 20</w:t>
      </w:r>
      <w:r>
        <w:rPr>
          <w:rFonts w:ascii="Times New Roman" w:hAnsi="Times New Roman"/>
          <w:sz w:val="28"/>
          <w:szCs w:val="28"/>
          <w:lang w:eastAsia="ru-RU"/>
        </w:rPr>
        <w:t>24</w:t>
      </w:r>
    </w:p>
    <w:tbl>
      <w:tblPr>
        <w:tblW w:w="10081" w:type="dxa"/>
        <w:tblInd w:w="-176" w:type="dxa"/>
        <w:tblLook w:val="04A0" w:firstRow="1" w:lastRow="0" w:firstColumn="1" w:lastColumn="0" w:noHBand="0" w:noVBand="1"/>
      </w:tblPr>
      <w:tblGrid>
        <w:gridCol w:w="2372"/>
        <w:gridCol w:w="160"/>
        <w:gridCol w:w="2468"/>
        <w:gridCol w:w="2935"/>
        <w:gridCol w:w="2146"/>
      </w:tblGrid>
      <w:tr w:rsidR="00FE7312" w:rsidRPr="00816CB2" w:rsidTr="000A6AD1">
        <w:trPr>
          <w:trHeight w:val="1266"/>
        </w:trPr>
        <w:tc>
          <w:tcPr>
            <w:tcW w:w="2372" w:type="dxa"/>
            <w:vAlign w:val="center"/>
            <w:hideMark/>
          </w:tcPr>
          <w:p w:rsidR="00FE7312" w:rsidRPr="00816CB2" w:rsidRDefault="00FE7312" w:rsidP="000A6AD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2" w:name="_Hlk100946856"/>
            <w:bookmarkStart w:id="3" w:name="_Hlk147183271"/>
            <w:bookmarkEnd w:id="0"/>
            <w:r w:rsidRPr="00816C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Разработчик</w:t>
            </w:r>
          </w:p>
          <w:p w:rsidR="00FE7312" w:rsidRPr="00816CB2" w:rsidRDefault="00FE7312" w:rsidP="000A6AD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6CB2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программы:</w:t>
            </w:r>
          </w:p>
        </w:tc>
        <w:tc>
          <w:tcPr>
            <w:tcW w:w="2628" w:type="dxa"/>
            <w:gridSpan w:val="2"/>
            <w:vAlign w:val="center"/>
            <w:hideMark/>
          </w:tcPr>
          <w:p w:rsidR="00FE7312" w:rsidRPr="00816CB2" w:rsidRDefault="00FE7312" w:rsidP="000A6AD1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КГБ ПОУ </w:t>
            </w:r>
            <w:r w:rsidRPr="00816CB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«ХТТБПТ»</w:t>
            </w:r>
          </w:p>
          <w:p w:rsidR="00FE7312" w:rsidRPr="00816CB2" w:rsidRDefault="00FE7312" w:rsidP="000A6AD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6CB2">
              <w:rPr>
                <w:rFonts w:ascii="Times New Roman" w:hAnsi="Times New Roman"/>
                <w:szCs w:val="24"/>
                <w:lang w:eastAsia="ru-RU"/>
              </w:rPr>
              <w:t>(место работы)</w:t>
            </w:r>
          </w:p>
        </w:tc>
        <w:tc>
          <w:tcPr>
            <w:tcW w:w="2935" w:type="dxa"/>
            <w:vAlign w:val="center"/>
            <w:hideMark/>
          </w:tcPr>
          <w:p w:rsidR="00FE7312" w:rsidRPr="00816CB2" w:rsidRDefault="00FE7312" w:rsidP="000A6AD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Руководитель УМО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Техносферная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 безопасность</w:t>
            </w:r>
          </w:p>
          <w:p w:rsidR="00FE7312" w:rsidRPr="00816CB2" w:rsidRDefault="00FE7312" w:rsidP="000A6AD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7E4">
              <w:rPr>
                <w:rFonts w:ascii="Times New Roman" w:hAnsi="Times New Roman"/>
                <w:szCs w:val="24"/>
                <w:lang w:eastAsia="ru-RU"/>
              </w:rPr>
              <w:t>(занимаемая должность)</w:t>
            </w:r>
          </w:p>
        </w:tc>
        <w:tc>
          <w:tcPr>
            <w:tcW w:w="2146" w:type="dxa"/>
            <w:vAlign w:val="center"/>
          </w:tcPr>
          <w:p w:rsidR="00FE7312" w:rsidRPr="00816CB2" w:rsidRDefault="00FE7312" w:rsidP="000A6AD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А.А. Карепова</w:t>
            </w:r>
          </w:p>
          <w:p w:rsidR="00FE7312" w:rsidRPr="00816CB2" w:rsidRDefault="00FE7312" w:rsidP="000A6AD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7E4">
              <w:rPr>
                <w:rFonts w:ascii="Times New Roman" w:hAnsi="Times New Roman"/>
                <w:szCs w:val="24"/>
                <w:lang w:eastAsia="ru-RU"/>
              </w:rPr>
              <w:t>(инициалы, фамилия)</w:t>
            </w:r>
          </w:p>
        </w:tc>
      </w:tr>
      <w:tr w:rsidR="00FE7312" w:rsidRPr="00816CB2" w:rsidTr="000A6AD1">
        <w:tc>
          <w:tcPr>
            <w:tcW w:w="2372" w:type="dxa"/>
            <w:vAlign w:val="center"/>
          </w:tcPr>
          <w:p w:rsidR="00FE7312" w:rsidRPr="00816CB2" w:rsidRDefault="00FE7312" w:rsidP="000A6AD1">
            <w:pPr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16C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Рецензент:</w:t>
            </w:r>
            <w:r w:rsidRPr="00816CB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2628" w:type="dxa"/>
            <w:gridSpan w:val="2"/>
            <w:vAlign w:val="center"/>
          </w:tcPr>
          <w:p w:rsidR="00FE7312" w:rsidRDefault="00FE7312" w:rsidP="000A6AD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  <w:p w:rsidR="00FE7312" w:rsidRPr="001C47E4" w:rsidRDefault="00FE7312" w:rsidP="00FE731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E73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Учебный центр подготовки спасателей ФГКУ </w:t>
            </w:r>
            <w:r w:rsidRPr="00FE73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«Дальневосточный региональный поисково-спасательный отряд»</w:t>
            </w:r>
            <w:r w:rsidRPr="00A275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47E4">
              <w:rPr>
                <w:rFonts w:ascii="Times New Roman" w:hAnsi="Times New Roman"/>
                <w:szCs w:val="24"/>
                <w:lang w:eastAsia="ru-RU"/>
              </w:rPr>
              <w:t>(место работы)</w:t>
            </w:r>
          </w:p>
          <w:p w:rsidR="00FE7312" w:rsidRPr="00816CB2" w:rsidRDefault="00FE7312" w:rsidP="000A6AD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35" w:type="dxa"/>
            <w:vAlign w:val="center"/>
          </w:tcPr>
          <w:p w:rsidR="00FE7312" w:rsidRPr="00816CB2" w:rsidRDefault="00FE7312" w:rsidP="000A6AD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Начальник</w:t>
            </w:r>
          </w:p>
          <w:p w:rsidR="00FE7312" w:rsidRPr="00816CB2" w:rsidRDefault="00FE7312" w:rsidP="000A6AD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7E4">
              <w:rPr>
                <w:rFonts w:ascii="Times New Roman" w:hAnsi="Times New Roman"/>
                <w:szCs w:val="24"/>
                <w:lang w:eastAsia="ru-RU"/>
              </w:rPr>
              <w:t>(занимаемая должность)</w:t>
            </w:r>
          </w:p>
        </w:tc>
        <w:tc>
          <w:tcPr>
            <w:tcW w:w="2146" w:type="dxa"/>
            <w:vAlign w:val="center"/>
          </w:tcPr>
          <w:p w:rsidR="00FE7312" w:rsidRPr="00816CB2" w:rsidRDefault="00FE7312" w:rsidP="000A6AD1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А</w:t>
            </w:r>
            <w:r w:rsidRPr="00816CB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Силкин</w:t>
            </w:r>
            <w:proofErr w:type="spellEnd"/>
          </w:p>
          <w:p w:rsidR="00FE7312" w:rsidRPr="00816CB2" w:rsidRDefault="00FE7312" w:rsidP="000A6AD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7E4">
              <w:rPr>
                <w:rFonts w:ascii="Times New Roman" w:hAnsi="Times New Roman"/>
                <w:szCs w:val="24"/>
                <w:lang w:eastAsia="ru-RU"/>
              </w:rPr>
              <w:t>(инициалы, фамилия)</w:t>
            </w:r>
          </w:p>
        </w:tc>
      </w:tr>
      <w:tr w:rsidR="00FE7312" w:rsidRPr="00816CB2" w:rsidTr="000A6AD1">
        <w:tc>
          <w:tcPr>
            <w:tcW w:w="5000" w:type="dxa"/>
            <w:gridSpan w:val="3"/>
            <w:hideMark/>
          </w:tcPr>
          <w:p w:rsidR="00FE7312" w:rsidRPr="00816CB2" w:rsidRDefault="00FE7312" w:rsidP="000A6AD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FE7312" w:rsidRPr="00816CB2" w:rsidRDefault="00FE7312" w:rsidP="000A6AD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6CB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Обсуждено</w:t>
            </w:r>
            <w:r w:rsidRPr="00816C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заседании </w:t>
            </w:r>
          </w:p>
          <w:p w:rsidR="00FE7312" w:rsidRPr="00816CB2" w:rsidRDefault="00FE7312" w:rsidP="00FE7312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16CB2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УМО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Техносферная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безопасность</w:t>
            </w:r>
          </w:p>
        </w:tc>
        <w:tc>
          <w:tcPr>
            <w:tcW w:w="2935" w:type="dxa"/>
          </w:tcPr>
          <w:p w:rsidR="00FE7312" w:rsidRPr="00816CB2" w:rsidRDefault="00FE7312" w:rsidP="000A6AD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E7312" w:rsidRPr="00816CB2" w:rsidRDefault="00FE7312" w:rsidP="000A6AD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6CB2">
              <w:rPr>
                <w:rFonts w:ascii="Times New Roman" w:hAnsi="Times New Roman"/>
                <w:sz w:val="24"/>
                <w:szCs w:val="24"/>
                <w:lang w:eastAsia="ru-RU"/>
              </w:rPr>
              <w:t>«31» октября 2024</w:t>
            </w:r>
          </w:p>
        </w:tc>
        <w:tc>
          <w:tcPr>
            <w:tcW w:w="2146" w:type="dxa"/>
          </w:tcPr>
          <w:p w:rsidR="00FE7312" w:rsidRPr="00816CB2" w:rsidRDefault="00FE7312" w:rsidP="000A6AD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E7312" w:rsidRPr="00816CB2" w:rsidRDefault="00FE7312" w:rsidP="000A6AD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6CB2">
              <w:rPr>
                <w:rFonts w:ascii="Times New Roman" w:hAnsi="Times New Roman"/>
                <w:sz w:val="24"/>
                <w:szCs w:val="24"/>
                <w:lang w:eastAsia="ru-RU"/>
              </w:rPr>
              <w:t>протокол № 2</w:t>
            </w:r>
          </w:p>
        </w:tc>
      </w:tr>
      <w:bookmarkEnd w:id="1"/>
      <w:tr w:rsidR="00FE7312" w:rsidRPr="00816CB2" w:rsidTr="000A6AD1">
        <w:tc>
          <w:tcPr>
            <w:tcW w:w="2372" w:type="dxa"/>
          </w:tcPr>
          <w:p w:rsidR="00FE7312" w:rsidRPr="00816CB2" w:rsidRDefault="00FE7312" w:rsidP="000A6AD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8" w:type="dxa"/>
            <w:gridSpan w:val="2"/>
          </w:tcPr>
          <w:p w:rsidR="00FE7312" w:rsidRPr="00816CB2" w:rsidRDefault="00FE7312" w:rsidP="000A6AD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35" w:type="dxa"/>
          </w:tcPr>
          <w:p w:rsidR="00FE7312" w:rsidRPr="00816CB2" w:rsidRDefault="00FE7312" w:rsidP="000A6AD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6" w:type="dxa"/>
          </w:tcPr>
          <w:p w:rsidR="00FE7312" w:rsidRPr="00816CB2" w:rsidRDefault="00FE7312" w:rsidP="000A6AD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7312" w:rsidRPr="00816CB2" w:rsidTr="000A6AD1">
        <w:tc>
          <w:tcPr>
            <w:tcW w:w="2372" w:type="dxa"/>
          </w:tcPr>
          <w:p w:rsidR="00FE7312" w:rsidRPr="00816CB2" w:rsidRDefault="00FE7312" w:rsidP="000A6AD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28" w:type="dxa"/>
            <w:gridSpan w:val="2"/>
          </w:tcPr>
          <w:p w:rsidR="00FE7312" w:rsidRPr="00816CB2" w:rsidRDefault="00FE7312" w:rsidP="000A6AD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35" w:type="dxa"/>
          </w:tcPr>
          <w:p w:rsidR="00FE7312" w:rsidRPr="00816CB2" w:rsidRDefault="00FE7312" w:rsidP="000A6AD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6" w:type="dxa"/>
          </w:tcPr>
          <w:p w:rsidR="00FE7312" w:rsidRPr="00816CB2" w:rsidRDefault="00FE7312" w:rsidP="000A6AD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FE7312" w:rsidRPr="00816CB2" w:rsidTr="000A6AD1">
        <w:tc>
          <w:tcPr>
            <w:tcW w:w="5000" w:type="dxa"/>
            <w:gridSpan w:val="3"/>
            <w:hideMark/>
          </w:tcPr>
          <w:p w:rsidR="00FE7312" w:rsidRPr="00816CB2" w:rsidRDefault="00FE7312" w:rsidP="000A6AD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35" w:type="dxa"/>
          </w:tcPr>
          <w:p w:rsidR="00FE7312" w:rsidRPr="00816CB2" w:rsidRDefault="00FE7312" w:rsidP="000A6AD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6" w:type="dxa"/>
          </w:tcPr>
          <w:p w:rsidR="00FE7312" w:rsidRPr="00816CB2" w:rsidRDefault="00FE7312" w:rsidP="000A6AD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7312" w:rsidRPr="00816CB2" w:rsidTr="000A6AD1">
        <w:tc>
          <w:tcPr>
            <w:tcW w:w="2532" w:type="dxa"/>
            <w:gridSpan w:val="2"/>
          </w:tcPr>
          <w:p w:rsidR="00FE7312" w:rsidRPr="00816CB2" w:rsidRDefault="00FE7312" w:rsidP="000A6AD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8" w:type="dxa"/>
          </w:tcPr>
          <w:p w:rsidR="00FE7312" w:rsidRPr="00816CB2" w:rsidRDefault="00FE7312" w:rsidP="000A6AD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35" w:type="dxa"/>
          </w:tcPr>
          <w:p w:rsidR="00FE7312" w:rsidRPr="00816CB2" w:rsidRDefault="00FE7312" w:rsidP="000A6AD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6" w:type="dxa"/>
          </w:tcPr>
          <w:p w:rsidR="00FE7312" w:rsidRPr="00816CB2" w:rsidRDefault="00FE7312" w:rsidP="000A6AD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7312" w:rsidRPr="00816CB2" w:rsidTr="000A6AD1">
        <w:tc>
          <w:tcPr>
            <w:tcW w:w="2532" w:type="dxa"/>
            <w:gridSpan w:val="2"/>
            <w:hideMark/>
          </w:tcPr>
          <w:p w:rsidR="00FE7312" w:rsidRPr="00816CB2" w:rsidRDefault="00FE7312" w:rsidP="000A6AD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8" w:type="dxa"/>
            <w:hideMark/>
          </w:tcPr>
          <w:p w:rsidR="00FE7312" w:rsidRPr="00816CB2" w:rsidRDefault="00FE7312" w:rsidP="000A6AD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35" w:type="dxa"/>
            <w:hideMark/>
          </w:tcPr>
          <w:p w:rsidR="00FE7312" w:rsidRPr="00816CB2" w:rsidRDefault="00FE7312" w:rsidP="000A6AD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6" w:type="dxa"/>
          </w:tcPr>
          <w:p w:rsidR="00FE7312" w:rsidRPr="00816CB2" w:rsidRDefault="00FE7312" w:rsidP="000A6AD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7312" w:rsidRPr="00816CB2" w:rsidTr="000A6AD1">
        <w:tc>
          <w:tcPr>
            <w:tcW w:w="2532" w:type="dxa"/>
            <w:gridSpan w:val="2"/>
          </w:tcPr>
          <w:p w:rsidR="00FE7312" w:rsidRPr="00816CB2" w:rsidRDefault="00FE7312" w:rsidP="000A6AD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8" w:type="dxa"/>
          </w:tcPr>
          <w:p w:rsidR="00FE7312" w:rsidRPr="00816CB2" w:rsidRDefault="00FE7312" w:rsidP="000A6AD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35" w:type="dxa"/>
          </w:tcPr>
          <w:p w:rsidR="00FE7312" w:rsidRPr="00816CB2" w:rsidRDefault="00FE7312" w:rsidP="000A6AD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6" w:type="dxa"/>
          </w:tcPr>
          <w:p w:rsidR="00FE7312" w:rsidRPr="00816CB2" w:rsidRDefault="00FE7312" w:rsidP="000A6AD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FE7312" w:rsidRPr="00816CB2" w:rsidTr="000A6AD1">
        <w:tc>
          <w:tcPr>
            <w:tcW w:w="2532" w:type="dxa"/>
            <w:gridSpan w:val="2"/>
            <w:hideMark/>
          </w:tcPr>
          <w:p w:rsidR="00FE7312" w:rsidRPr="00816CB2" w:rsidRDefault="00FE7312" w:rsidP="000A6AD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8" w:type="dxa"/>
            <w:hideMark/>
          </w:tcPr>
          <w:p w:rsidR="00FE7312" w:rsidRPr="00816CB2" w:rsidRDefault="00FE7312" w:rsidP="000A6AD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35" w:type="dxa"/>
            <w:hideMark/>
          </w:tcPr>
          <w:p w:rsidR="00FE7312" w:rsidRPr="00816CB2" w:rsidRDefault="00FE7312" w:rsidP="000A6AD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6" w:type="dxa"/>
          </w:tcPr>
          <w:p w:rsidR="00FE7312" w:rsidRPr="00816CB2" w:rsidRDefault="00FE7312" w:rsidP="000A6AD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7312" w:rsidRPr="00816CB2" w:rsidTr="000A6AD1">
        <w:tc>
          <w:tcPr>
            <w:tcW w:w="2532" w:type="dxa"/>
            <w:gridSpan w:val="2"/>
          </w:tcPr>
          <w:p w:rsidR="00FE7312" w:rsidRPr="00816CB2" w:rsidRDefault="00FE7312" w:rsidP="000A6AD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8" w:type="dxa"/>
          </w:tcPr>
          <w:p w:rsidR="00FE7312" w:rsidRPr="00816CB2" w:rsidRDefault="00FE7312" w:rsidP="000A6AD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35" w:type="dxa"/>
          </w:tcPr>
          <w:p w:rsidR="00FE7312" w:rsidRPr="00816CB2" w:rsidRDefault="00FE7312" w:rsidP="000A6AD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6" w:type="dxa"/>
          </w:tcPr>
          <w:p w:rsidR="00FE7312" w:rsidRPr="00816CB2" w:rsidRDefault="00FE7312" w:rsidP="000A6AD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FE7312" w:rsidRDefault="00FE7312" w:rsidP="00FE7312">
      <w:r>
        <w:br w:type="page"/>
      </w:r>
    </w:p>
    <w:bookmarkEnd w:id="2"/>
    <w:bookmarkEnd w:id="3"/>
    <w:p w:rsidR="007F3101" w:rsidRDefault="007F3101" w:rsidP="007F310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960F4" w:rsidRPr="00522DC4" w:rsidRDefault="006960F4" w:rsidP="006960F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2DC4">
        <w:rPr>
          <w:rFonts w:ascii="Times New Roman" w:hAnsi="Times New Roman" w:cs="Times New Roman"/>
          <w:b/>
          <w:bCs/>
          <w:sz w:val="28"/>
          <w:szCs w:val="28"/>
        </w:rPr>
        <w:t>ПРОГРАММА ГОСУДАРСТВЕННОЙ ИТОГОВОЙ АТТЕСТАЦИИ</w:t>
      </w:r>
    </w:p>
    <w:p w:rsidR="006960F4" w:rsidRDefault="006960F4" w:rsidP="006960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60F4" w:rsidRPr="00416F5A" w:rsidRDefault="006960F4" w:rsidP="006960F4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6960F4" w:rsidRPr="00416F5A" w:rsidRDefault="006960F4" w:rsidP="006960F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Программа государственной итоговой аттестации разработана в соответствии с:</w:t>
      </w:r>
    </w:p>
    <w:p w:rsidR="006960F4" w:rsidRPr="00416F5A" w:rsidRDefault="006960F4" w:rsidP="006960F4">
      <w:pPr>
        <w:pStyle w:val="a5"/>
        <w:numPr>
          <w:ilvl w:val="0"/>
          <w:numId w:val="12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Федеральным законом от 29.12.2012 № 273-ФЗ «Об образовании в Российской Федерации»;</w:t>
      </w:r>
    </w:p>
    <w:p w:rsidR="006960F4" w:rsidRDefault="006960F4" w:rsidP="006960F4">
      <w:pPr>
        <w:pStyle w:val="a5"/>
        <w:numPr>
          <w:ilvl w:val="0"/>
          <w:numId w:val="12"/>
        </w:numPr>
        <w:spacing w:after="0" w:line="240" w:lineRule="auto"/>
        <w:ind w:left="0" w:right="-1" w:firstLine="49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Министерства образования и науки Российской Федерации от 24.08.2022 № 762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образования»;</w:t>
      </w:r>
    </w:p>
    <w:p w:rsidR="006960F4" w:rsidRPr="00416F5A" w:rsidRDefault="006960F4" w:rsidP="006960F4">
      <w:pPr>
        <w:pStyle w:val="a5"/>
        <w:numPr>
          <w:ilvl w:val="0"/>
          <w:numId w:val="12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приказом Министерства образования и науки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8.11.21</w:t>
      </w:r>
      <w:r w:rsidRPr="00416F5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800</w:t>
      </w:r>
      <w:r w:rsidRPr="00416F5A">
        <w:rPr>
          <w:rFonts w:ascii="Times New Roman" w:hAnsi="Times New Roman" w:cs="Times New Roman"/>
          <w:sz w:val="28"/>
          <w:szCs w:val="28"/>
        </w:rPr>
        <w:t xml:space="preserve"> «Об утверждении Порядка проведения государственной итоговой аттестации по образовательным программам среднего профессионального образования»;</w:t>
      </w:r>
    </w:p>
    <w:p w:rsidR="006960F4" w:rsidRPr="00416F5A" w:rsidRDefault="00AA6688" w:rsidP="006960F4">
      <w:pPr>
        <w:pStyle w:val="a5"/>
        <w:numPr>
          <w:ilvl w:val="0"/>
          <w:numId w:val="12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Министерства Просвещения РФ от 19.01.2023 № 137 «О внесении изменений в Порядок проведения государственной итоговой аттестации по образовательным программам среднего профессионального образования, утверждённый приказом Министерства просвещения РФ от 08.11.2021 № 800»</w:t>
      </w:r>
      <w:r w:rsidR="006960F4" w:rsidRPr="00416F5A">
        <w:rPr>
          <w:rFonts w:ascii="Times New Roman" w:hAnsi="Times New Roman" w:cs="Times New Roman"/>
          <w:sz w:val="28"/>
          <w:szCs w:val="28"/>
        </w:rPr>
        <w:t>;</w:t>
      </w:r>
    </w:p>
    <w:p w:rsidR="00AA6688" w:rsidRPr="00AA6688" w:rsidRDefault="00AA6688" w:rsidP="006960F4">
      <w:pPr>
        <w:pStyle w:val="a5"/>
        <w:numPr>
          <w:ilvl w:val="0"/>
          <w:numId w:val="12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6688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приказом ФГБОУ ДПО ИРПО от 6 февраля 2023 г. № П-36 «О введении в действие Порядка взаимодействия федерального государственного бюджетного образовательного учреждения дополнительного профессионального образования «Институт развития профессионального образования» с органами исполнительной власти субъектов Российской Федерации, осуществляющими государственное управление в сфере образования, региональными операторами и образовательными организациями, реализующими образовательные программы среднего профессионального образования, по приему заявок на организационно-техническое и информационное обеспечение проведения демонстрационного экзамена в рамках образовательных программ среднего профессионального образования»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6960F4" w:rsidRPr="00416F5A" w:rsidRDefault="006960F4" w:rsidP="006960F4">
      <w:pPr>
        <w:pStyle w:val="a5"/>
        <w:numPr>
          <w:ilvl w:val="0"/>
          <w:numId w:val="12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федеральными государственными образовательными стандартами среднего профессионального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(далее – ФГОС СПО)</w:t>
      </w:r>
      <w:r w:rsidRPr="00416F5A">
        <w:rPr>
          <w:rFonts w:ascii="Times New Roman" w:hAnsi="Times New Roman" w:cs="Times New Roman"/>
          <w:sz w:val="28"/>
          <w:szCs w:val="28"/>
        </w:rPr>
        <w:t>.</w:t>
      </w:r>
    </w:p>
    <w:p w:rsidR="006960F4" w:rsidRDefault="006960F4" w:rsidP="006960F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color w:val="000000"/>
          <w:spacing w:val="-2"/>
          <w:sz w:val="28"/>
          <w:szCs w:val="32"/>
        </w:rPr>
      </w:pPr>
      <w:r w:rsidRPr="00416F5A">
        <w:rPr>
          <w:rFonts w:ascii="Times New Roman" w:hAnsi="Times New Roman" w:cs="Times New Roman"/>
          <w:sz w:val="28"/>
          <w:szCs w:val="28"/>
        </w:rPr>
        <w:t>Программа государственной итоговой аттестации является частью основной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6F5A">
        <w:rPr>
          <w:rFonts w:ascii="Times New Roman" w:hAnsi="Times New Roman" w:cs="Times New Roman"/>
          <w:sz w:val="28"/>
          <w:szCs w:val="28"/>
        </w:rPr>
        <w:t xml:space="preserve">профессиональной образовательной программы по специальности </w:t>
      </w:r>
      <w:r>
        <w:rPr>
          <w:rFonts w:ascii="Times New Roman" w:hAnsi="Times New Roman" w:cs="Times New Roman"/>
          <w:bCs/>
          <w:color w:val="000000"/>
          <w:spacing w:val="-2"/>
          <w:sz w:val="28"/>
          <w:szCs w:val="32"/>
        </w:rPr>
        <w:t xml:space="preserve">20.02.02 Защита в чрезвычайных ситуациях </w:t>
      </w:r>
    </w:p>
    <w:p w:rsidR="006960F4" w:rsidRPr="00416F5A" w:rsidRDefault="006960F4" w:rsidP="006960F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Государственная итоговая аттестация представляет собой форму оценки степени и уровня освоения обучающимися основной профессиональной образовательной программы. </w:t>
      </w:r>
    </w:p>
    <w:p w:rsidR="006960F4" w:rsidRPr="00416F5A" w:rsidRDefault="006960F4" w:rsidP="006960F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Государственная итоговая аттестация проводится на основе принципов объективности и независимости оценки качества подготовки обучающихся. </w:t>
      </w:r>
    </w:p>
    <w:p w:rsidR="006960F4" w:rsidRPr="00416F5A" w:rsidRDefault="006960F4" w:rsidP="006960F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К государственной итоговой аттестации допускаются обучающиеся, выполнившие все требования основной профессиональной образовательной программы и успешно прошедшие промежуточные аттестационные испытания, предусмотренные учебным планом.</w:t>
      </w:r>
    </w:p>
    <w:p w:rsidR="006960F4" w:rsidRDefault="006960F4" w:rsidP="006960F4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hAnsi="Times New Roman" w:cs="Times New Roman"/>
          <w:bCs/>
          <w:color w:val="000000"/>
          <w:spacing w:val="-2"/>
          <w:sz w:val="28"/>
          <w:szCs w:val="32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Целью государственной итоговой аттестации является установление степени готовности обучающегося к самостоятельной деятельности, </w:t>
      </w:r>
      <w:proofErr w:type="spellStart"/>
      <w:r w:rsidRPr="00416F5A">
        <w:rPr>
          <w:rFonts w:ascii="Times New Roman" w:hAnsi="Times New Roman" w:cs="Times New Roman"/>
          <w:sz w:val="28"/>
          <w:szCs w:val="28"/>
        </w:rPr>
        <w:lastRenderedPageBreak/>
        <w:t>сформированности</w:t>
      </w:r>
      <w:proofErr w:type="spellEnd"/>
      <w:r w:rsidRPr="00416F5A">
        <w:rPr>
          <w:rFonts w:ascii="Times New Roman" w:hAnsi="Times New Roman" w:cs="Times New Roman"/>
          <w:sz w:val="28"/>
          <w:szCs w:val="28"/>
        </w:rPr>
        <w:t xml:space="preserve"> профессиональных компетенций в соответствии с </w:t>
      </w:r>
      <w:r>
        <w:rPr>
          <w:rFonts w:ascii="Times New Roman" w:hAnsi="Times New Roman" w:cs="Times New Roman"/>
          <w:sz w:val="28"/>
          <w:szCs w:val="28"/>
        </w:rPr>
        <w:t>ФГОС СПО</w:t>
      </w:r>
      <w:r w:rsidRPr="00416F5A">
        <w:rPr>
          <w:rFonts w:ascii="Times New Roman" w:hAnsi="Times New Roman" w:cs="Times New Roman"/>
          <w:sz w:val="28"/>
          <w:szCs w:val="28"/>
        </w:rPr>
        <w:t xml:space="preserve"> по специальности</w:t>
      </w:r>
      <w:r w:rsidRPr="00F73996">
        <w:rPr>
          <w:rFonts w:ascii="Times New Roman" w:hAnsi="Times New Roman" w:cs="Times New Roman"/>
          <w:bCs/>
          <w:color w:val="000000"/>
          <w:spacing w:val="-2"/>
          <w:sz w:val="28"/>
        </w:rPr>
        <w:t>)</w:t>
      </w:r>
      <w:r>
        <w:rPr>
          <w:rFonts w:ascii="Times New Roman" w:hAnsi="Times New Roman" w:cs="Times New Roman"/>
          <w:bCs/>
          <w:color w:val="000000"/>
          <w:spacing w:val="-2"/>
          <w:sz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pacing w:val="-2"/>
          <w:sz w:val="28"/>
          <w:szCs w:val="32"/>
        </w:rPr>
        <w:t xml:space="preserve">20.02.02 Защита в чрезвычайных ситуациях. </w:t>
      </w:r>
    </w:p>
    <w:p w:rsidR="006960F4" w:rsidRPr="00416F5A" w:rsidRDefault="006960F4" w:rsidP="006960F4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Государственная итоговая аттестация выпускников проводится государственной </w:t>
      </w:r>
      <w:r>
        <w:rPr>
          <w:rFonts w:ascii="Times New Roman" w:hAnsi="Times New Roman" w:cs="Times New Roman"/>
          <w:sz w:val="28"/>
          <w:szCs w:val="28"/>
        </w:rPr>
        <w:t xml:space="preserve">экзаменационной </w:t>
      </w:r>
      <w:r w:rsidRPr="00416F5A">
        <w:rPr>
          <w:rFonts w:ascii="Times New Roman" w:hAnsi="Times New Roman" w:cs="Times New Roman"/>
          <w:sz w:val="28"/>
          <w:szCs w:val="28"/>
        </w:rPr>
        <w:t>комиссией.</w:t>
      </w:r>
    </w:p>
    <w:p w:rsidR="006960F4" w:rsidRPr="00416F5A" w:rsidRDefault="006960F4" w:rsidP="006960F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В государственную итоговую аттестацию выпускников специальности среднего профессионального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pacing w:val="-2"/>
          <w:sz w:val="28"/>
          <w:szCs w:val="32"/>
        </w:rPr>
        <w:t xml:space="preserve">20.02.02 Защита в чрезвычайных ситуациях </w:t>
      </w:r>
      <w:r w:rsidRPr="00416F5A">
        <w:rPr>
          <w:rFonts w:ascii="Times New Roman" w:hAnsi="Times New Roman" w:cs="Times New Roman"/>
          <w:sz w:val="28"/>
          <w:szCs w:val="28"/>
        </w:rPr>
        <w:t>включены:</w:t>
      </w:r>
    </w:p>
    <w:p w:rsidR="006960F4" w:rsidRPr="00472117" w:rsidRDefault="004A0B45" w:rsidP="006960F4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1134" w:right="-1" w:hanging="425"/>
        <w:jc w:val="both"/>
        <w:rPr>
          <w:color w:val="88888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дипломная работа (далее –Д</w:t>
      </w:r>
      <w:r w:rsidR="006960F4" w:rsidRPr="00472117">
        <w:rPr>
          <w:rFonts w:ascii="Times New Roman" w:hAnsi="Times New Roman" w:cs="Times New Roman"/>
          <w:sz w:val="28"/>
          <w:szCs w:val="28"/>
        </w:rPr>
        <w:t>Р);</w:t>
      </w:r>
    </w:p>
    <w:p w:rsidR="006960F4" w:rsidRPr="00416F5A" w:rsidRDefault="004A0B45" w:rsidP="006960F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6960F4" w:rsidRPr="00416F5A">
        <w:rPr>
          <w:rFonts w:ascii="Times New Roman" w:hAnsi="Times New Roman" w:cs="Times New Roman"/>
          <w:sz w:val="28"/>
          <w:szCs w:val="28"/>
        </w:rPr>
        <w:t>Р</w:t>
      </w:r>
      <w:r w:rsidR="006960F4">
        <w:rPr>
          <w:rFonts w:ascii="Times New Roman" w:hAnsi="Times New Roman" w:cs="Times New Roman"/>
          <w:sz w:val="28"/>
          <w:szCs w:val="28"/>
        </w:rPr>
        <w:t xml:space="preserve"> </w:t>
      </w:r>
      <w:r w:rsidR="006960F4" w:rsidRPr="00416F5A">
        <w:rPr>
          <w:rFonts w:ascii="Times New Roman" w:hAnsi="Times New Roman" w:cs="Times New Roman"/>
          <w:sz w:val="28"/>
          <w:szCs w:val="28"/>
        </w:rPr>
        <w:t>способствует систематизации и закреплению знаний выпускника по профессии или специальности при решении конкретных задач, а также выяснению уровня подготовки выпускника к самостоятельной работе.</w:t>
      </w:r>
    </w:p>
    <w:p w:rsidR="006960F4" w:rsidRPr="00416F5A" w:rsidRDefault="004A0B45" w:rsidP="006960F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тем Д</w:t>
      </w:r>
      <w:r w:rsidR="006960F4" w:rsidRPr="00416F5A">
        <w:rPr>
          <w:rFonts w:ascii="Times New Roman" w:hAnsi="Times New Roman" w:cs="Times New Roman"/>
          <w:sz w:val="28"/>
          <w:szCs w:val="28"/>
        </w:rPr>
        <w:t xml:space="preserve">Р рассматривается на заседании </w:t>
      </w:r>
      <w:r w:rsidR="006960F4">
        <w:rPr>
          <w:rFonts w:ascii="Times New Roman" w:hAnsi="Times New Roman" w:cs="Times New Roman"/>
          <w:sz w:val="28"/>
          <w:szCs w:val="28"/>
        </w:rPr>
        <w:t>педагогического совета</w:t>
      </w:r>
      <w:r w:rsidR="006960F4" w:rsidRPr="00416F5A">
        <w:rPr>
          <w:rFonts w:ascii="Times New Roman" w:hAnsi="Times New Roman" w:cs="Times New Roman"/>
          <w:sz w:val="28"/>
          <w:szCs w:val="28"/>
        </w:rPr>
        <w:t xml:space="preserve"> и утверждается приказом руководителя образовательной организации.</w:t>
      </w:r>
    </w:p>
    <w:p w:rsidR="006960F4" w:rsidRPr="00416F5A" w:rsidRDefault="006960F4" w:rsidP="006960F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Обучающимся</w:t>
      </w:r>
      <w:r w:rsidRPr="00416F5A">
        <w:rPr>
          <w:rFonts w:ascii="Times New Roman" w:hAnsi="Times New Roman" w:cs="Times New Roman"/>
          <w:sz w:val="28"/>
          <w:szCs w:val="28"/>
        </w:rPr>
        <w:t xml:space="preserve"> пред</w:t>
      </w:r>
      <w:r w:rsidR="004A0B45">
        <w:rPr>
          <w:rFonts w:ascii="Times New Roman" w:hAnsi="Times New Roman" w:cs="Times New Roman"/>
          <w:sz w:val="28"/>
          <w:szCs w:val="28"/>
        </w:rPr>
        <w:t>оставляется право выбора темы Д</w:t>
      </w:r>
      <w:r w:rsidRPr="00416F5A">
        <w:rPr>
          <w:rFonts w:ascii="Times New Roman" w:hAnsi="Times New Roman" w:cs="Times New Roman"/>
          <w:sz w:val="28"/>
          <w:szCs w:val="28"/>
        </w:rPr>
        <w:t xml:space="preserve">Р, в том числе предложения своей тематики с необходимым обоснованием целесообразности ее разработки для практического </w:t>
      </w:r>
      <w:r w:rsidR="004A0B45">
        <w:rPr>
          <w:rFonts w:ascii="Times New Roman" w:hAnsi="Times New Roman" w:cs="Times New Roman"/>
          <w:sz w:val="28"/>
          <w:szCs w:val="28"/>
        </w:rPr>
        <w:t>применения. При этом тематика Д</w:t>
      </w:r>
      <w:r w:rsidRPr="00416F5A">
        <w:rPr>
          <w:rFonts w:ascii="Times New Roman" w:hAnsi="Times New Roman" w:cs="Times New Roman"/>
          <w:sz w:val="28"/>
          <w:szCs w:val="28"/>
        </w:rPr>
        <w:t>Р должна соответствовать содержанию одного или нескольких профессиональных модулей, входящих в образовательную программу среднего профессионального образования.</w:t>
      </w:r>
    </w:p>
    <w:p w:rsidR="006960F4" w:rsidRPr="00416F5A" w:rsidRDefault="004A0B45" w:rsidP="006960F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Д</w:t>
      </w:r>
      <w:r w:rsidR="006960F4" w:rsidRPr="00416F5A">
        <w:rPr>
          <w:rFonts w:ascii="Times New Roman" w:hAnsi="Times New Roman" w:cs="Times New Roman"/>
          <w:sz w:val="28"/>
          <w:szCs w:val="28"/>
        </w:rPr>
        <w:t xml:space="preserve">Р доводятся до </w:t>
      </w:r>
      <w:r w:rsidR="006960F4">
        <w:rPr>
          <w:rFonts w:ascii="Times New Roman" w:hAnsi="Times New Roman" w:cs="Times New Roman"/>
          <w:sz w:val="28"/>
          <w:szCs w:val="28"/>
        </w:rPr>
        <w:t>обучающихся</w:t>
      </w:r>
      <w:r w:rsidR="006960F4" w:rsidRPr="00416F5A">
        <w:rPr>
          <w:rFonts w:ascii="Times New Roman" w:hAnsi="Times New Roman" w:cs="Times New Roman"/>
          <w:sz w:val="28"/>
          <w:szCs w:val="28"/>
        </w:rPr>
        <w:t xml:space="preserve"> в процессе изучения общепрофессиональных дисциплин и профессиональных модулей. </w:t>
      </w:r>
      <w:r w:rsidR="006960F4">
        <w:rPr>
          <w:rFonts w:ascii="Times New Roman" w:hAnsi="Times New Roman" w:cs="Times New Roman"/>
          <w:sz w:val="28"/>
          <w:szCs w:val="28"/>
        </w:rPr>
        <w:t>Обучающиеся</w:t>
      </w:r>
      <w:r w:rsidR="006960F4" w:rsidRPr="00416F5A">
        <w:rPr>
          <w:rFonts w:ascii="Times New Roman" w:hAnsi="Times New Roman" w:cs="Times New Roman"/>
          <w:sz w:val="28"/>
          <w:szCs w:val="28"/>
        </w:rPr>
        <w:t xml:space="preserve"> должны быть ознакомлены с содержанием, методикой выполнения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6960F4">
        <w:rPr>
          <w:rFonts w:ascii="Times New Roman" w:hAnsi="Times New Roman" w:cs="Times New Roman"/>
          <w:sz w:val="28"/>
          <w:szCs w:val="28"/>
        </w:rPr>
        <w:t>Р</w:t>
      </w:r>
      <w:r w:rsidR="006960F4" w:rsidRPr="00416F5A">
        <w:rPr>
          <w:rFonts w:ascii="Times New Roman" w:hAnsi="Times New Roman" w:cs="Times New Roman"/>
          <w:sz w:val="28"/>
          <w:szCs w:val="28"/>
        </w:rPr>
        <w:t xml:space="preserve"> и критериями оценки результатов защиты не менее чем за шесть месяцев до начала итоговой государственной аттестации. </w:t>
      </w:r>
    </w:p>
    <w:p w:rsidR="006960F4" w:rsidRPr="00416F5A" w:rsidRDefault="006960F4" w:rsidP="006960F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В Программе государственной итоговой аттестации определены:</w:t>
      </w:r>
    </w:p>
    <w:p w:rsidR="006960F4" w:rsidRPr="00416F5A" w:rsidRDefault="006960F4" w:rsidP="006960F4">
      <w:pPr>
        <w:pStyle w:val="a5"/>
        <w:numPr>
          <w:ilvl w:val="0"/>
          <w:numId w:val="11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виды государственной итоговой аттестации;</w:t>
      </w:r>
    </w:p>
    <w:p w:rsidR="006960F4" w:rsidRPr="00416F5A" w:rsidRDefault="006960F4" w:rsidP="006960F4">
      <w:pPr>
        <w:pStyle w:val="a5"/>
        <w:numPr>
          <w:ilvl w:val="0"/>
          <w:numId w:val="11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 w:rsidRPr="00416F5A">
        <w:rPr>
          <w:rFonts w:ascii="Times New Roman" w:hAnsi="Times New Roman" w:cs="Times New Roman"/>
          <w:sz w:val="28"/>
          <w:szCs w:val="28"/>
          <w:lang w:eastAsia="ko-KR"/>
        </w:rPr>
        <w:t xml:space="preserve">материалы по содержанию </w:t>
      </w:r>
      <w:r w:rsidRPr="00416F5A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416F5A">
        <w:rPr>
          <w:rFonts w:ascii="Times New Roman" w:hAnsi="Times New Roman" w:cs="Times New Roman"/>
          <w:sz w:val="28"/>
          <w:szCs w:val="28"/>
          <w:lang w:eastAsia="ko-KR"/>
        </w:rPr>
        <w:t>итоговой аттестации;</w:t>
      </w:r>
    </w:p>
    <w:p w:rsidR="006960F4" w:rsidRPr="00416F5A" w:rsidRDefault="006960F4" w:rsidP="006960F4">
      <w:pPr>
        <w:pStyle w:val="a5"/>
        <w:numPr>
          <w:ilvl w:val="0"/>
          <w:numId w:val="11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 w:rsidRPr="00416F5A">
        <w:rPr>
          <w:rFonts w:ascii="Times New Roman" w:hAnsi="Times New Roman" w:cs="Times New Roman"/>
          <w:sz w:val="28"/>
          <w:szCs w:val="28"/>
          <w:lang w:eastAsia="ko-KR"/>
        </w:rPr>
        <w:t xml:space="preserve">сроки проведения государственной итоговой аттестации (включая </w:t>
      </w:r>
      <w:r w:rsidRPr="00416F5A">
        <w:rPr>
          <w:rFonts w:ascii="Times New Roman" w:hAnsi="Times New Roman" w:cs="Times New Roman"/>
          <w:sz w:val="28"/>
          <w:szCs w:val="28"/>
        </w:rPr>
        <w:t>этапы и объем времени на подготовку и проведение государственной итоговой аттестации)</w:t>
      </w:r>
      <w:r w:rsidRPr="00416F5A">
        <w:rPr>
          <w:rFonts w:ascii="Times New Roman" w:hAnsi="Times New Roman" w:cs="Times New Roman"/>
          <w:sz w:val="28"/>
          <w:szCs w:val="28"/>
          <w:lang w:eastAsia="ko-KR"/>
        </w:rPr>
        <w:t>;</w:t>
      </w:r>
    </w:p>
    <w:p w:rsidR="006960F4" w:rsidRPr="00416F5A" w:rsidRDefault="006960F4" w:rsidP="006960F4">
      <w:pPr>
        <w:pStyle w:val="a5"/>
        <w:numPr>
          <w:ilvl w:val="0"/>
          <w:numId w:val="11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 w:rsidRPr="00416F5A">
        <w:rPr>
          <w:rFonts w:ascii="Times New Roman" w:hAnsi="Times New Roman" w:cs="Times New Roman"/>
          <w:sz w:val="28"/>
          <w:szCs w:val="28"/>
          <w:lang w:eastAsia="ko-KR"/>
        </w:rPr>
        <w:t>условия подготовки и процедуры проведения государственной итоговой аттестации;</w:t>
      </w:r>
    </w:p>
    <w:p w:rsidR="006960F4" w:rsidRPr="00416F5A" w:rsidRDefault="006960F4" w:rsidP="006960F4">
      <w:pPr>
        <w:pStyle w:val="a5"/>
        <w:numPr>
          <w:ilvl w:val="0"/>
          <w:numId w:val="11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  <w:lang w:eastAsia="ko-KR"/>
        </w:rPr>
        <w:t>критерии</w:t>
      </w:r>
      <w:r w:rsidRPr="00416F5A">
        <w:rPr>
          <w:rFonts w:ascii="Times New Roman" w:hAnsi="Times New Roman" w:cs="Times New Roman"/>
          <w:sz w:val="28"/>
          <w:szCs w:val="28"/>
        </w:rPr>
        <w:t xml:space="preserve"> оценки уровня качества подготовки выпускника;</w:t>
      </w:r>
    </w:p>
    <w:p w:rsidR="006960F4" w:rsidRDefault="006960F4" w:rsidP="006960F4">
      <w:pPr>
        <w:pStyle w:val="a5"/>
        <w:numPr>
          <w:ilvl w:val="0"/>
          <w:numId w:val="11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>
        <w:rPr>
          <w:rFonts w:ascii="Times New Roman" w:hAnsi="Times New Roman" w:cs="Times New Roman"/>
          <w:sz w:val="28"/>
          <w:szCs w:val="28"/>
        </w:rPr>
        <w:t xml:space="preserve">материально-техническому, информационному и </w:t>
      </w:r>
      <w:r w:rsidRPr="00416F5A">
        <w:rPr>
          <w:rFonts w:ascii="Times New Roman" w:hAnsi="Times New Roman" w:cs="Times New Roman"/>
          <w:sz w:val="28"/>
          <w:szCs w:val="28"/>
        </w:rPr>
        <w:t xml:space="preserve">кадровому обеспечению проведения </w:t>
      </w:r>
      <w:r w:rsidRPr="00416F5A">
        <w:rPr>
          <w:rFonts w:ascii="Times New Roman" w:hAnsi="Times New Roman" w:cs="Times New Roman"/>
          <w:sz w:val="28"/>
          <w:szCs w:val="28"/>
          <w:lang w:eastAsia="ko-KR"/>
        </w:rPr>
        <w:t>государственной итоговой аттестации</w:t>
      </w:r>
      <w:r>
        <w:rPr>
          <w:rFonts w:ascii="Times New Roman" w:hAnsi="Times New Roman" w:cs="Times New Roman"/>
          <w:sz w:val="28"/>
          <w:szCs w:val="28"/>
          <w:lang w:eastAsia="ko-KR"/>
        </w:rPr>
        <w:t>;</w:t>
      </w:r>
    </w:p>
    <w:p w:rsidR="006960F4" w:rsidRDefault="006960F4" w:rsidP="006960F4">
      <w:pPr>
        <w:pStyle w:val="a5"/>
        <w:numPr>
          <w:ilvl w:val="0"/>
          <w:numId w:val="11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ko-KR"/>
        </w:rPr>
        <w:t>порядок подачи апелляций;</w:t>
      </w:r>
    </w:p>
    <w:p w:rsidR="006960F4" w:rsidRPr="00416F5A" w:rsidRDefault="006960F4" w:rsidP="006960F4">
      <w:pPr>
        <w:pStyle w:val="a5"/>
        <w:numPr>
          <w:ilvl w:val="0"/>
          <w:numId w:val="11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ko-KR"/>
        </w:rPr>
        <w:t xml:space="preserve">итоговые документы </w:t>
      </w:r>
      <w:r w:rsidRPr="00416F5A">
        <w:rPr>
          <w:rFonts w:ascii="Times New Roman" w:hAnsi="Times New Roman" w:cs="Times New Roman"/>
          <w:sz w:val="28"/>
          <w:szCs w:val="28"/>
          <w:lang w:eastAsia="ko-KR"/>
        </w:rPr>
        <w:t>государственной итоговой аттестации</w:t>
      </w:r>
      <w:r>
        <w:rPr>
          <w:rFonts w:ascii="Times New Roman" w:hAnsi="Times New Roman" w:cs="Times New Roman"/>
          <w:sz w:val="28"/>
          <w:szCs w:val="28"/>
          <w:lang w:eastAsia="ko-KR"/>
        </w:rPr>
        <w:t>.</w:t>
      </w:r>
    </w:p>
    <w:p w:rsidR="006960F4" w:rsidRPr="00416F5A" w:rsidRDefault="006960F4" w:rsidP="006960F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Программа государственной итоговой аттестации ежегодно обновляется </w:t>
      </w:r>
      <w:r>
        <w:rPr>
          <w:rFonts w:ascii="Times New Roman" w:hAnsi="Times New Roman" w:cs="Times New Roman"/>
          <w:sz w:val="28"/>
          <w:szCs w:val="28"/>
        </w:rPr>
        <w:t>предметно-цикловой</w:t>
      </w:r>
      <w:r w:rsidRPr="00416F5A">
        <w:rPr>
          <w:rFonts w:ascii="Times New Roman" w:hAnsi="Times New Roman" w:cs="Times New Roman"/>
          <w:sz w:val="28"/>
          <w:szCs w:val="28"/>
        </w:rPr>
        <w:t xml:space="preserve"> комиссией и утверждается руководителем образовательной организации после её обсуждения на заседании </w:t>
      </w:r>
      <w:r>
        <w:rPr>
          <w:rFonts w:ascii="Times New Roman" w:hAnsi="Times New Roman" w:cs="Times New Roman"/>
          <w:sz w:val="28"/>
          <w:szCs w:val="28"/>
        </w:rPr>
        <w:t>педагогического совета</w:t>
      </w:r>
      <w:r w:rsidRPr="00416F5A">
        <w:rPr>
          <w:rFonts w:ascii="Times New Roman" w:hAnsi="Times New Roman" w:cs="Times New Roman"/>
          <w:sz w:val="28"/>
          <w:szCs w:val="28"/>
        </w:rPr>
        <w:t xml:space="preserve"> с обязательным участием работодателей.</w:t>
      </w:r>
    </w:p>
    <w:p w:rsidR="006960F4" w:rsidRDefault="006960F4" w:rsidP="006960F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color w:val="000000"/>
          <w:spacing w:val="-2"/>
          <w:sz w:val="28"/>
          <w:szCs w:val="32"/>
        </w:rPr>
      </w:pPr>
      <w:r w:rsidRPr="00416F5A">
        <w:rPr>
          <w:rFonts w:ascii="Times New Roman" w:hAnsi="Times New Roman" w:cs="Times New Roman"/>
          <w:sz w:val="28"/>
          <w:szCs w:val="28"/>
        </w:rPr>
        <w:t>Объем времени на подготовку и проведение государственной итоговой аттестации определяется в соответствии с ФГОС СПО и учебными планами по специальности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bCs/>
          <w:color w:val="000000"/>
          <w:spacing w:val="-2"/>
          <w:sz w:val="28"/>
          <w:szCs w:val="32"/>
        </w:rPr>
        <w:t>20.02.02 Защита в чрезвычайных ситуациях.</w:t>
      </w:r>
    </w:p>
    <w:p w:rsidR="006960F4" w:rsidRPr="00416F5A" w:rsidRDefault="006960F4" w:rsidP="006960F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888888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Сроки проведения государственной итоговой аттестации определяются в соответствии с учебными планами по специальности </w:t>
      </w:r>
      <w:r>
        <w:rPr>
          <w:rFonts w:ascii="Times New Roman" w:hAnsi="Times New Roman" w:cs="Times New Roman"/>
          <w:bCs/>
          <w:color w:val="000000"/>
          <w:spacing w:val="-2"/>
          <w:sz w:val="28"/>
          <w:szCs w:val="32"/>
        </w:rPr>
        <w:t>20.02.02 Защита в чрезвычайных ситуациях</w:t>
      </w:r>
    </w:p>
    <w:p w:rsidR="006960F4" w:rsidRDefault="006960F4" w:rsidP="006960F4">
      <w:pPr>
        <w:ind w:right="-426"/>
        <w:rPr>
          <w:rFonts w:ascii="Times New Roman" w:hAnsi="Times New Roman" w:cs="Times New Roman"/>
          <w:color w:val="888888"/>
          <w:sz w:val="28"/>
          <w:szCs w:val="28"/>
        </w:rPr>
      </w:pPr>
      <w:r>
        <w:rPr>
          <w:rFonts w:ascii="Times New Roman" w:hAnsi="Times New Roman" w:cs="Times New Roman"/>
          <w:color w:val="888888"/>
          <w:sz w:val="28"/>
          <w:szCs w:val="28"/>
        </w:rPr>
        <w:br w:type="page"/>
      </w:r>
    </w:p>
    <w:p w:rsidR="006960F4" w:rsidRPr="00416F5A" w:rsidRDefault="006960F4" w:rsidP="006960F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lastRenderedPageBreak/>
        <w:t>1. ПАСПОРТ ПРОГРАММЫ ГОСУДАРСТВЕННОЙ ИТОГОВОЙ АТТЕСТАЦИИ</w:t>
      </w:r>
    </w:p>
    <w:p w:rsidR="006960F4" w:rsidRPr="00522DC4" w:rsidRDefault="006960F4" w:rsidP="005254B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t xml:space="preserve">1.1. Область применения программы </w:t>
      </w:r>
      <w:r w:rsidRPr="00522DC4">
        <w:rPr>
          <w:rFonts w:ascii="Times New Roman" w:hAnsi="Times New Roman" w:cs="Times New Roman"/>
          <w:b/>
          <w:bCs/>
          <w:sz w:val="28"/>
          <w:szCs w:val="28"/>
        </w:rPr>
        <w:t>государственной итоговой аттестации</w:t>
      </w:r>
    </w:p>
    <w:p w:rsidR="006960F4" w:rsidRDefault="006960F4" w:rsidP="005254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Программа государственной итоговой аттестации (далее – ГИА) является частью программы подготовки специалистов среднего звена в соответствии с ФГОС СПО по специальности: </w:t>
      </w:r>
      <w:r>
        <w:rPr>
          <w:rFonts w:ascii="Times New Roman" w:hAnsi="Times New Roman" w:cs="Times New Roman"/>
          <w:bCs/>
          <w:color w:val="000000"/>
          <w:spacing w:val="-2"/>
          <w:sz w:val="28"/>
          <w:szCs w:val="32"/>
        </w:rPr>
        <w:t xml:space="preserve">20.02.02 Защита в чрезвычайных ситуациях </w:t>
      </w:r>
      <w:r w:rsidRPr="00416F5A">
        <w:rPr>
          <w:rFonts w:ascii="Times New Roman" w:hAnsi="Times New Roman" w:cs="Times New Roman"/>
          <w:sz w:val="28"/>
          <w:szCs w:val="28"/>
        </w:rPr>
        <w:t>в части освоения видов профессиональной деятельности:</w:t>
      </w:r>
    </w:p>
    <w:p w:rsidR="006960F4" w:rsidRPr="005C1639" w:rsidRDefault="006960F4" w:rsidP="005254B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5C1639">
        <w:rPr>
          <w:sz w:val="28"/>
          <w:szCs w:val="28"/>
        </w:rPr>
        <w:t>рганизация и выполнение работ в составе аварийно-спасательных подразд</w:t>
      </w:r>
      <w:r>
        <w:rPr>
          <w:sz w:val="28"/>
          <w:szCs w:val="28"/>
        </w:rPr>
        <w:t>елений в чрезвычайных ситуациях;</w:t>
      </w:r>
    </w:p>
    <w:p w:rsidR="006960F4" w:rsidRPr="005C1639" w:rsidRDefault="006960F4" w:rsidP="005254B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5C1639">
        <w:rPr>
          <w:sz w:val="28"/>
          <w:szCs w:val="28"/>
        </w:rPr>
        <w:t>рганизация и проведение мероприятий по прогнозированию и преду</w:t>
      </w:r>
      <w:r>
        <w:rPr>
          <w:sz w:val="28"/>
          <w:szCs w:val="28"/>
        </w:rPr>
        <w:t>преждению чрезвычайных ситуаций;</w:t>
      </w:r>
    </w:p>
    <w:p w:rsidR="006960F4" w:rsidRPr="005C1639" w:rsidRDefault="006960F4" w:rsidP="005254B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5C1639">
        <w:rPr>
          <w:sz w:val="28"/>
          <w:szCs w:val="28"/>
        </w:rPr>
        <w:t>емонт и техническое обслуживание аварийно-спас</w:t>
      </w:r>
      <w:r>
        <w:rPr>
          <w:sz w:val="28"/>
          <w:szCs w:val="28"/>
        </w:rPr>
        <w:t>ательной техники и оборудования;</w:t>
      </w:r>
    </w:p>
    <w:p w:rsidR="006960F4" w:rsidRPr="005C1639" w:rsidRDefault="006960F4" w:rsidP="005254B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5C1639">
        <w:rPr>
          <w:sz w:val="28"/>
          <w:szCs w:val="28"/>
        </w:rPr>
        <w:t>беспечение жизнедеятельности в</w:t>
      </w:r>
      <w:r>
        <w:rPr>
          <w:sz w:val="28"/>
          <w:szCs w:val="28"/>
        </w:rPr>
        <w:t xml:space="preserve"> условиях чрезвычайных ситуаций;</w:t>
      </w:r>
    </w:p>
    <w:p w:rsidR="006960F4" w:rsidRPr="005C1639" w:rsidRDefault="006960F4" w:rsidP="005254B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5C1639">
        <w:rPr>
          <w:sz w:val="28"/>
          <w:szCs w:val="28"/>
        </w:rPr>
        <w:t>ыполнение работ по одной или нескольким профессиям рабочих, должностям служащих</w:t>
      </w:r>
      <w:r>
        <w:rPr>
          <w:sz w:val="28"/>
          <w:szCs w:val="28"/>
        </w:rPr>
        <w:t>.</w:t>
      </w:r>
    </w:p>
    <w:p w:rsidR="006960F4" w:rsidRPr="00416F5A" w:rsidRDefault="006960F4" w:rsidP="005254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416F5A">
        <w:rPr>
          <w:rFonts w:ascii="Times New Roman" w:hAnsi="Times New Roman" w:cs="Times New Roman"/>
          <w:sz w:val="28"/>
          <w:szCs w:val="28"/>
        </w:rPr>
        <w:t xml:space="preserve">В процессе </w:t>
      </w:r>
      <w:r>
        <w:rPr>
          <w:rFonts w:ascii="Times New Roman" w:hAnsi="Times New Roman" w:cs="Times New Roman"/>
          <w:sz w:val="28"/>
          <w:szCs w:val="28"/>
        </w:rPr>
        <w:t>ГИА</w:t>
      </w:r>
      <w:r w:rsidRPr="00416F5A">
        <w:rPr>
          <w:rFonts w:ascii="Times New Roman" w:hAnsi="Times New Roman" w:cs="Times New Roman"/>
          <w:sz w:val="28"/>
          <w:szCs w:val="28"/>
        </w:rPr>
        <w:t xml:space="preserve"> осуществляется экспертиза </w:t>
      </w:r>
      <w:proofErr w:type="spellStart"/>
      <w:r w:rsidRPr="00416F5A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416F5A">
        <w:rPr>
          <w:rFonts w:ascii="Times New Roman" w:hAnsi="Times New Roman" w:cs="Times New Roman"/>
          <w:sz w:val="28"/>
          <w:szCs w:val="28"/>
        </w:rPr>
        <w:t xml:space="preserve"> у выпускников общих и профессиональных компетенций (ОК и ПК).</w:t>
      </w:r>
    </w:p>
    <w:p w:rsidR="006960F4" w:rsidRPr="00416F5A" w:rsidRDefault="006960F4" w:rsidP="005254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Общие компетенции, включающие в себя способность выпускника (перечисляются в соответствии с ФГОС СПО): </w:t>
      </w:r>
    </w:p>
    <w:p w:rsidR="006960F4" w:rsidRPr="00ED7878" w:rsidRDefault="006960F4" w:rsidP="005254B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D7878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6960F4" w:rsidRPr="00ED7878" w:rsidRDefault="006960F4" w:rsidP="005254B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D7878">
        <w:rPr>
          <w:sz w:val="28"/>
          <w:szCs w:val="28"/>
        </w:rPr>
        <w:t>ОК 2. Организовывать собственную деятельность, выбирать типовые методы решения профессиональных задач, оценивать их эффективность и качество.</w:t>
      </w:r>
    </w:p>
    <w:p w:rsidR="006960F4" w:rsidRPr="00ED7878" w:rsidRDefault="006960F4" w:rsidP="005254B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D7878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6960F4" w:rsidRPr="00ED7878" w:rsidRDefault="006960F4" w:rsidP="005254B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D7878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6960F4" w:rsidRPr="00ED7878" w:rsidRDefault="006960F4" w:rsidP="005254B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D7878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6960F4" w:rsidRPr="00ED7878" w:rsidRDefault="006960F4" w:rsidP="005254B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D7878">
        <w:rPr>
          <w:sz w:val="28"/>
          <w:szCs w:val="28"/>
        </w:rPr>
        <w:t>ОК 6. Работать в коллективе и команде, эффективно общаться с коллегами, руководством, людьми, находящимися в зонах пожара.</w:t>
      </w:r>
    </w:p>
    <w:p w:rsidR="006960F4" w:rsidRPr="00ED7878" w:rsidRDefault="006960F4" w:rsidP="005254B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D7878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6960F4" w:rsidRPr="00ED7878" w:rsidRDefault="006960F4" w:rsidP="005254B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D7878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6960F4" w:rsidRPr="00ED7878" w:rsidRDefault="006960F4" w:rsidP="005254B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D7878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6960F4" w:rsidRPr="00416F5A" w:rsidRDefault="006960F4" w:rsidP="005254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Профессиональные компетенции, включающие в себя способность выпускника (перечисляются в соответствии с ФГОС СПО): </w:t>
      </w:r>
    </w:p>
    <w:p w:rsidR="006960F4" w:rsidRPr="005C1639" w:rsidRDefault="006960F4" w:rsidP="005254B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C1639">
        <w:rPr>
          <w:sz w:val="28"/>
          <w:szCs w:val="28"/>
        </w:rPr>
        <w:t>1. Организация и выполнение работ в составе аварийно-спасательных подразделений в чрезвычайных ситуациях.</w:t>
      </w:r>
    </w:p>
    <w:p w:rsidR="006960F4" w:rsidRPr="005C1639" w:rsidRDefault="006960F4" w:rsidP="005254B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C1639">
        <w:rPr>
          <w:sz w:val="28"/>
          <w:szCs w:val="28"/>
        </w:rPr>
        <w:t>ПК 1.1. Собирать и обрабатывать оперативную информацию о чрезвычайных ситуациях.</w:t>
      </w:r>
    </w:p>
    <w:p w:rsidR="006960F4" w:rsidRPr="005C1639" w:rsidRDefault="006960F4" w:rsidP="005254B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C1639">
        <w:rPr>
          <w:sz w:val="28"/>
          <w:szCs w:val="28"/>
        </w:rPr>
        <w:lastRenderedPageBreak/>
        <w:t>ПК 1.2. Собирать информацию и оценивать обстановку на месте чрезвычайной ситуации.</w:t>
      </w:r>
    </w:p>
    <w:p w:rsidR="006960F4" w:rsidRPr="005C1639" w:rsidRDefault="006960F4" w:rsidP="005254B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C1639">
        <w:rPr>
          <w:sz w:val="28"/>
          <w:szCs w:val="28"/>
        </w:rPr>
        <w:t>ПК 1.3. Осуществлять оперативное планирование мероприятий по ликвидации последствий чрезвычайных ситуаций.</w:t>
      </w:r>
    </w:p>
    <w:p w:rsidR="006960F4" w:rsidRPr="005C1639" w:rsidRDefault="006960F4" w:rsidP="005254B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C1639">
        <w:rPr>
          <w:sz w:val="28"/>
          <w:szCs w:val="28"/>
        </w:rPr>
        <w:t>ПК 1.4. Организовывать и выполнять действия по ликвидации последствий чрезвычайных ситуаций.</w:t>
      </w:r>
    </w:p>
    <w:p w:rsidR="006960F4" w:rsidRPr="005C1639" w:rsidRDefault="006960F4" w:rsidP="005254B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C1639">
        <w:rPr>
          <w:sz w:val="28"/>
          <w:szCs w:val="28"/>
        </w:rPr>
        <w:t>ПК 1.5. Обеспечивать безопасность личного состава при выполнении аварийно-спасательных работ.</w:t>
      </w:r>
    </w:p>
    <w:p w:rsidR="006960F4" w:rsidRPr="005C1639" w:rsidRDefault="006960F4" w:rsidP="005254B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C1639">
        <w:rPr>
          <w:sz w:val="28"/>
          <w:szCs w:val="28"/>
        </w:rPr>
        <w:t>2. Организация и проведение мероприятий по прогнозированию и предупреждению чрезвычайных ситуаций.</w:t>
      </w:r>
    </w:p>
    <w:p w:rsidR="006960F4" w:rsidRPr="005C1639" w:rsidRDefault="006960F4" w:rsidP="005254B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C1639">
        <w:rPr>
          <w:sz w:val="28"/>
          <w:szCs w:val="28"/>
        </w:rPr>
        <w:t>ПК 2.1. Проводить мониторинг потенциально опасных промышленных объектов.</w:t>
      </w:r>
    </w:p>
    <w:p w:rsidR="006960F4" w:rsidRPr="005C1639" w:rsidRDefault="006960F4" w:rsidP="005254B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C1639">
        <w:rPr>
          <w:sz w:val="28"/>
          <w:szCs w:val="28"/>
        </w:rPr>
        <w:t>ПК 2.2. Проводить мониторинг природных объектов.</w:t>
      </w:r>
    </w:p>
    <w:p w:rsidR="006960F4" w:rsidRPr="005C1639" w:rsidRDefault="006960F4" w:rsidP="005254B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C1639">
        <w:rPr>
          <w:sz w:val="28"/>
          <w:szCs w:val="28"/>
        </w:rPr>
        <w:t>ПК 2.3. Прогнозировать чрезвычайные ситуации и их последствия.</w:t>
      </w:r>
    </w:p>
    <w:p w:rsidR="006960F4" w:rsidRPr="005C1639" w:rsidRDefault="006960F4" w:rsidP="005254B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C1639">
        <w:rPr>
          <w:sz w:val="28"/>
          <w:szCs w:val="28"/>
        </w:rPr>
        <w:t>ПК 2.4. Осуществлять перспективное планирование реагирования на чрезвычайные ситуации.</w:t>
      </w:r>
    </w:p>
    <w:p w:rsidR="006960F4" w:rsidRPr="005C1639" w:rsidRDefault="006960F4" w:rsidP="005254B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C1639">
        <w:rPr>
          <w:sz w:val="28"/>
          <w:szCs w:val="28"/>
        </w:rPr>
        <w:t>ПК 2.5. Разрабатывать и проводить мероприятия по профилактике возникновения чрезвычайных ситуаций.</w:t>
      </w:r>
    </w:p>
    <w:p w:rsidR="006960F4" w:rsidRPr="005C1639" w:rsidRDefault="006960F4" w:rsidP="005254B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C1639">
        <w:rPr>
          <w:sz w:val="28"/>
          <w:szCs w:val="28"/>
        </w:rPr>
        <w:t>ПК 2.6. Организовывать несение службы в аварийно-спасательных формированиях.</w:t>
      </w:r>
    </w:p>
    <w:p w:rsidR="006960F4" w:rsidRPr="005C1639" w:rsidRDefault="006960F4" w:rsidP="005254B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C1639">
        <w:rPr>
          <w:sz w:val="28"/>
          <w:szCs w:val="28"/>
        </w:rPr>
        <w:t>3. Ремонт и техническое обслуживание аварийно-спасательной техники и оборудования.</w:t>
      </w:r>
    </w:p>
    <w:p w:rsidR="006960F4" w:rsidRPr="005C1639" w:rsidRDefault="006960F4" w:rsidP="005254B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C1639">
        <w:rPr>
          <w:sz w:val="28"/>
          <w:szCs w:val="28"/>
        </w:rPr>
        <w:t>ПК 3.1. Организовывать эксплуатацию и регламентное обслуживание аварийно-спасательного оборудования и техники.</w:t>
      </w:r>
    </w:p>
    <w:p w:rsidR="006960F4" w:rsidRPr="005C1639" w:rsidRDefault="006960F4" w:rsidP="005254B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C1639">
        <w:rPr>
          <w:sz w:val="28"/>
          <w:szCs w:val="28"/>
        </w:rPr>
        <w:t>ПК 3.2. Организовывать ремонт технических средств.</w:t>
      </w:r>
    </w:p>
    <w:p w:rsidR="006960F4" w:rsidRPr="005C1639" w:rsidRDefault="006960F4" w:rsidP="005254B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C1639">
        <w:rPr>
          <w:sz w:val="28"/>
          <w:szCs w:val="28"/>
        </w:rPr>
        <w:t>ПК 3.3. Организовывать консервацию и хранение технических аварийно-спасательных и автотранспортных средств.</w:t>
      </w:r>
    </w:p>
    <w:p w:rsidR="006960F4" w:rsidRPr="005C1639" w:rsidRDefault="006960F4" w:rsidP="005254B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C1639">
        <w:rPr>
          <w:sz w:val="28"/>
          <w:szCs w:val="28"/>
        </w:rPr>
        <w:t>ПК 3.4. Организовывать учет эксплуатации технических средств.</w:t>
      </w:r>
    </w:p>
    <w:p w:rsidR="006960F4" w:rsidRPr="005C1639" w:rsidRDefault="006960F4" w:rsidP="005254B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C1639">
        <w:rPr>
          <w:sz w:val="28"/>
          <w:szCs w:val="28"/>
        </w:rPr>
        <w:t>4. Обеспечение жизнедеятельности в условиях чрезвычайных ситуаций.</w:t>
      </w:r>
    </w:p>
    <w:p w:rsidR="006960F4" w:rsidRPr="005C1639" w:rsidRDefault="006960F4" w:rsidP="005254B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C1639">
        <w:rPr>
          <w:sz w:val="28"/>
          <w:szCs w:val="28"/>
        </w:rPr>
        <w:t>ПК 4.1. Планировать жизнеобеспечение спасательных подразделений в условиях чрезвычайных ситуаций.</w:t>
      </w:r>
    </w:p>
    <w:p w:rsidR="006960F4" w:rsidRPr="005C1639" w:rsidRDefault="006960F4" w:rsidP="005254B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C1639">
        <w:rPr>
          <w:sz w:val="28"/>
          <w:szCs w:val="28"/>
        </w:rPr>
        <w:t>ПК 4.2. Организовывать первоочередное жизнеобеспечение пострадавшего населения в зонах чрезвычайных ситуаций.</w:t>
      </w:r>
    </w:p>
    <w:p w:rsidR="006960F4" w:rsidRPr="005C1639" w:rsidRDefault="006960F4" w:rsidP="005254B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C1639">
        <w:rPr>
          <w:sz w:val="28"/>
          <w:szCs w:val="28"/>
        </w:rPr>
        <w:t>ПК 4.3. Обеспечивать выживание личного состава и пострадавших в различных чрезвычайных ситуациях.</w:t>
      </w:r>
    </w:p>
    <w:p w:rsidR="006960F4" w:rsidRPr="00ED7878" w:rsidRDefault="006960F4" w:rsidP="006960F4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6960F4" w:rsidRPr="00561BC2" w:rsidRDefault="008A0229" w:rsidP="005254B8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6960F4" w:rsidRPr="00416F5A">
        <w:rPr>
          <w:b/>
          <w:sz w:val="28"/>
          <w:szCs w:val="28"/>
        </w:rPr>
        <w:t xml:space="preserve">1.2. Цели и </w:t>
      </w:r>
      <w:r w:rsidR="006960F4" w:rsidRPr="00561BC2">
        <w:rPr>
          <w:b/>
          <w:sz w:val="28"/>
          <w:szCs w:val="28"/>
        </w:rPr>
        <w:t xml:space="preserve">задачи </w:t>
      </w:r>
      <w:r w:rsidR="006960F4" w:rsidRPr="00561BC2">
        <w:rPr>
          <w:b/>
          <w:sz w:val="28"/>
          <w:szCs w:val="28"/>
          <w:lang w:eastAsia="ko-KR"/>
        </w:rPr>
        <w:t>государственной итоговой аттестации</w:t>
      </w:r>
    </w:p>
    <w:p w:rsidR="006960F4" w:rsidRDefault="006960F4" w:rsidP="006960F4">
      <w:pPr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Целью </w:t>
      </w:r>
      <w:r>
        <w:rPr>
          <w:rFonts w:ascii="Times New Roman" w:hAnsi="Times New Roman" w:cs="Times New Roman"/>
          <w:sz w:val="28"/>
          <w:szCs w:val="28"/>
        </w:rPr>
        <w:t>ГИА</w:t>
      </w:r>
      <w:r w:rsidRPr="00416F5A">
        <w:rPr>
          <w:rFonts w:ascii="Times New Roman" w:hAnsi="Times New Roman" w:cs="Times New Roman"/>
          <w:sz w:val="28"/>
          <w:szCs w:val="28"/>
        </w:rPr>
        <w:t xml:space="preserve"> является установление соответствия уровня освоенности компетенций, обеспечивающих соответствующую квалификацию и уровень образования обучающихся, </w:t>
      </w:r>
      <w:r>
        <w:rPr>
          <w:rFonts w:ascii="Times New Roman" w:hAnsi="Times New Roman" w:cs="Times New Roman"/>
          <w:sz w:val="28"/>
          <w:szCs w:val="28"/>
        </w:rPr>
        <w:t>ФГОС СПО</w:t>
      </w:r>
      <w:r w:rsidRPr="00416F5A">
        <w:rPr>
          <w:rFonts w:ascii="Times New Roman" w:hAnsi="Times New Roman" w:cs="Times New Roman"/>
          <w:sz w:val="28"/>
          <w:szCs w:val="28"/>
        </w:rPr>
        <w:t xml:space="preserve">. ГИА призвана способствовать систематизации и закреплению знаний и умений обучающегося по специальности при решении конкретных профессиональных задач, определить уровень подготовки выпускника к самостоятельной работе. </w:t>
      </w:r>
    </w:p>
    <w:p w:rsidR="006960F4" w:rsidRPr="00416F5A" w:rsidRDefault="006960F4" w:rsidP="006960F4">
      <w:pPr>
        <w:spacing w:after="0" w:line="240" w:lineRule="auto"/>
        <w:ind w:right="-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16F5A">
        <w:rPr>
          <w:rFonts w:ascii="Times New Roman" w:hAnsi="Times New Roman" w:cs="Times New Roman"/>
          <w:b/>
          <w:sz w:val="28"/>
          <w:szCs w:val="28"/>
        </w:rPr>
        <w:t>1.3. Количество часов, отводимое на государственную итоговую аттестацию</w:t>
      </w:r>
    </w:p>
    <w:p w:rsidR="006960F4" w:rsidRPr="00416F5A" w:rsidRDefault="006960F4" w:rsidP="006960F4">
      <w:pPr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всего -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16F5A">
        <w:rPr>
          <w:rFonts w:ascii="Times New Roman" w:hAnsi="Times New Roman" w:cs="Times New Roman"/>
          <w:sz w:val="28"/>
          <w:szCs w:val="28"/>
        </w:rPr>
        <w:t xml:space="preserve"> недель, в том числе:</w:t>
      </w:r>
    </w:p>
    <w:p w:rsidR="006960F4" w:rsidRPr="00416F5A" w:rsidRDefault="004A0B45" w:rsidP="006960F4">
      <w:pPr>
        <w:pStyle w:val="a5"/>
        <w:numPr>
          <w:ilvl w:val="0"/>
          <w:numId w:val="10"/>
        </w:numPr>
        <w:spacing w:after="0" w:line="240" w:lineRule="auto"/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к защите Д</w:t>
      </w:r>
      <w:r w:rsidR="006960F4" w:rsidRPr="00416F5A">
        <w:rPr>
          <w:rFonts w:ascii="Times New Roman" w:hAnsi="Times New Roman" w:cs="Times New Roman"/>
          <w:sz w:val="28"/>
          <w:szCs w:val="28"/>
        </w:rPr>
        <w:t xml:space="preserve">Р - </w:t>
      </w:r>
      <w:r w:rsidR="006960F4">
        <w:rPr>
          <w:rFonts w:ascii="Times New Roman" w:hAnsi="Times New Roman" w:cs="Times New Roman"/>
          <w:sz w:val="28"/>
          <w:szCs w:val="28"/>
        </w:rPr>
        <w:t>4</w:t>
      </w:r>
      <w:r w:rsidR="006960F4" w:rsidRPr="00416F5A">
        <w:rPr>
          <w:rFonts w:ascii="Times New Roman" w:hAnsi="Times New Roman" w:cs="Times New Roman"/>
          <w:sz w:val="28"/>
          <w:szCs w:val="28"/>
        </w:rPr>
        <w:t xml:space="preserve"> недели; </w:t>
      </w:r>
    </w:p>
    <w:p w:rsidR="005254B8" w:rsidRDefault="004A0B45" w:rsidP="005254B8">
      <w:pPr>
        <w:pStyle w:val="a5"/>
        <w:numPr>
          <w:ilvl w:val="0"/>
          <w:numId w:val="10"/>
        </w:numPr>
        <w:spacing w:after="0" w:line="240" w:lineRule="auto"/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защита Д</w:t>
      </w:r>
      <w:r w:rsidR="006960F4" w:rsidRPr="000D5368">
        <w:rPr>
          <w:rFonts w:ascii="Times New Roman" w:hAnsi="Times New Roman" w:cs="Times New Roman"/>
          <w:sz w:val="28"/>
          <w:szCs w:val="28"/>
        </w:rPr>
        <w:t>Р</w:t>
      </w:r>
      <w:r w:rsidR="00EE62DC">
        <w:rPr>
          <w:rFonts w:ascii="Times New Roman" w:hAnsi="Times New Roman" w:cs="Times New Roman"/>
          <w:sz w:val="28"/>
          <w:szCs w:val="28"/>
        </w:rPr>
        <w:t xml:space="preserve"> </w:t>
      </w:r>
      <w:r w:rsidR="006960F4" w:rsidRPr="000D5368">
        <w:rPr>
          <w:rFonts w:ascii="Times New Roman" w:hAnsi="Times New Roman" w:cs="Times New Roman"/>
          <w:sz w:val="28"/>
          <w:szCs w:val="28"/>
        </w:rPr>
        <w:t>- 2 недели.</w:t>
      </w:r>
    </w:p>
    <w:p w:rsidR="006960F4" w:rsidRPr="00416F5A" w:rsidRDefault="006960F4" w:rsidP="006960F4">
      <w:pPr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lastRenderedPageBreak/>
        <w:t>2. СТРУКТУРА И СОДЕРЖАНИЕ ГОСУДАРСТВЕННОЙ ИТОГОВОЙ АТТЕСТАЦИИ</w:t>
      </w:r>
    </w:p>
    <w:p w:rsidR="006960F4" w:rsidRPr="00416F5A" w:rsidRDefault="006960F4" w:rsidP="006960F4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t>2.1. Формы и сроки проведения государственной итоговой аттестации</w:t>
      </w:r>
    </w:p>
    <w:p w:rsidR="006960F4" w:rsidRPr="00416F5A" w:rsidRDefault="006960F4" w:rsidP="006960F4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Формы проведения ГИА:</w:t>
      </w:r>
    </w:p>
    <w:p w:rsidR="006960F4" w:rsidRPr="00EE62DC" w:rsidRDefault="004A0B45" w:rsidP="00EE62DC">
      <w:pPr>
        <w:pStyle w:val="a5"/>
        <w:numPr>
          <w:ilvl w:val="0"/>
          <w:numId w:val="2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6960F4" w:rsidRPr="00B625FF">
        <w:rPr>
          <w:rFonts w:ascii="Times New Roman" w:hAnsi="Times New Roman" w:cs="Times New Roman"/>
          <w:sz w:val="28"/>
          <w:szCs w:val="28"/>
        </w:rPr>
        <w:t>Р;</w:t>
      </w:r>
    </w:p>
    <w:p w:rsidR="005254B8" w:rsidRPr="005254B8" w:rsidRDefault="005254B8" w:rsidP="005254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4B8">
        <w:rPr>
          <w:rFonts w:ascii="Times New Roman" w:hAnsi="Times New Roman" w:cs="Times New Roman"/>
          <w:sz w:val="28"/>
          <w:szCs w:val="28"/>
        </w:rPr>
        <w:t xml:space="preserve">Объем времени и сроки </w:t>
      </w:r>
      <w:r w:rsidR="00EE62DC">
        <w:rPr>
          <w:rFonts w:ascii="Times New Roman" w:hAnsi="Times New Roman" w:cs="Times New Roman"/>
          <w:sz w:val="28"/>
          <w:szCs w:val="28"/>
        </w:rPr>
        <w:t>проведения</w:t>
      </w:r>
      <w:r w:rsidRPr="005254B8">
        <w:rPr>
          <w:rFonts w:ascii="Times New Roman" w:hAnsi="Times New Roman" w:cs="Times New Roman"/>
          <w:sz w:val="28"/>
          <w:szCs w:val="28"/>
        </w:rPr>
        <w:t xml:space="preserve"> формы ГИА: (указываются в соответствии с учебными планами и графиком учебного процесса на текущий учебный год)</w:t>
      </w:r>
    </w:p>
    <w:p w:rsidR="006960F4" w:rsidRPr="00416F5A" w:rsidRDefault="006960F4" w:rsidP="006960F4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60F4" w:rsidRPr="00416F5A" w:rsidRDefault="006960F4" w:rsidP="006960F4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t xml:space="preserve">2.2. Содержание государственной итоговой аттестации </w:t>
      </w:r>
    </w:p>
    <w:p w:rsidR="006960F4" w:rsidRPr="00522DC4" w:rsidRDefault="004A0B45" w:rsidP="006960F4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2.2.1. Подготовка и защита Д</w:t>
      </w:r>
      <w:r w:rsidR="006960F4" w:rsidRPr="00522DC4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Р </w:t>
      </w:r>
    </w:p>
    <w:p w:rsidR="006960F4" w:rsidRPr="00416F5A" w:rsidRDefault="004A0B45" w:rsidP="006960F4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6960F4">
        <w:rPr>
          <w:sz w:val="28"/>
          <w:szCs w:val="28"/>
        </w:rPr>
        <w:t>Р</w:t>
      </w:r>
      <w:r w:rsidR="006960F4" w:rsidRPr="00416F5A">
        <w:rPr>
          <w:sz w:val="28"/>
          <w:szCs w:val="28"/>
        </w:rPr>
        <w:t xml:space="preserve"> способствует систематизации и закреплению знаний выпускника по профессии при решении конкретных задач, а также выяснению уровня подготовки выпускника к самостоятельной работе.</w:t>
      </w:r>
    </w:p>
    <w:p w:rsidR="006960F4" w:rsidRPr="00416F5A" w:rsidRDefault="004A0B45" w:rsidP="006960F4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выполнения Д</w:t>
      </w:r>
      <w:r w:rsidR="006960F4" w:rsidRPr="00416F5A">
        <w:rPr>
          <w:sz w:val="28"/>
          <w:szCs w:val="28"/>
        </w:rPr>
        <w:t>Р является систематизация и углубление знаний</w:t>
      </w:r>
      <w:r w:rsidR="006960F4">
        <w:rPr>
          <w:sz w:val="28"/>
          <w:szCs w:val="28"/>
        </w:rPr>
        <w:t xml:space="preserve"> обучающихся</w:t>
      </w:r>
      <w:r w:rsidR="006960F4" w:rsidRPr="00416F5A">
        <w:rPr>
          <w:sz w:val="28"/>
          <w:szCs w:val="28"/>
        </w:rPr>
        <w:t xml:space="preserve"> по избранной профессии, их применение при решении конкретных практических задач в контексте овладения основами исследовательской работы, осмысления будущей профессиональной деятельности в русле современного уровня развития науки и практики.</w:t>
      </w:r>
      <w:r w:rsidR="006960F4" w:rsidRPr="00416F5A">
        <w:rPr>
          <w:sz w:val="28"/>
          <w:szCs w:val="28"/>
        </w:rPr>
        <w:br/>
        <w:t>Основными задачам</w:t>
      </w:r>
      <w:r>
        <w:rPr>
          <w:sz w:val="28"/>
          <w:szCs w:val="28"/>
        </w:rPr>
        <w:t>и выполнения Д</w:t>
      </w:r>
      <w:r w:rsidR="006960F4" w:rsidRPr="00416F5A">
        <w:rPr>
          <w:sz w:val="28"/>
          <w:szCs w:val="28"/>
        </w:rPr>
        <w:t>Р выступают:</w:t>
      </w:r>
    </w:p>
    <w:p w:rsidR="006960F4" w:rsidRPr="00416F5A" w:rsidRDefault="006960F4" w:rsidP="006960F4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right="-143"/>
        <w:jc w:val="both"/>
        <w:rPr>
          <w:sz w:val="28"/>
          <w:szCs w:val="28"/>
        </w:rPr>
      </w:pPr>
      <w:r w:rsidRPr="00416F5A">
        <w:rPr>
          <w:sz w:val="28"/>
          <w:szCs w:val="28"/>
        </w:rPr>
        <w:t xml:space="preserve">закрепление, углубление компетенций, теоретических знаний и практических умений </w:t>
      </w:r>
      <w:r>
        <w:rPr>
          <w:sz w:val="28"/>
          <w:szCs w:val="28"/>
        </w:rPr>
        <w:t>обучающихся</w:t>
      </w:r>
      <w:r w:rsidRPr="00416F5A">
        <w:rPr>
          <w:sz w:val="28"/>
          <w:szCs w:val="28"/>
        </w:rPr>
        <w:t>, их применение в профессиональной деятельности;</w:t>
      </w:r>
    </w:p>
    <w:p w:rsidR="006960F4" w:rsidRPr="00416F5A" w:rsidRDefault="006960F4" w:rsidP="006960F4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right="-143"/>
        <w:jc w:val="both"/>
        <w:rPr>
          <w:sz w:val="28"/>
          <w:szCs w:val="28"/>
        </w:rPr>
      </w:pPr>
      <w:r w:rsidRPr="00416F5A">
        <w:rPr>
          <w:sz w:val="28"/>
          <w:szCs w:val="28"/>
        </w:rPr>
        <w:t xml:space="preserve">развитие умений самостоятельной работы с научными и научно-методическими информационными источниками, творческой инициативы </w:t>
      </w:r>
      <w:r>
        <w:rPr>
          <w:sz w:val="28"/>
          <w:szCs w:val="28"/>
        </w:rPr>
        <w:t>обучающихся</w:t>
      </w:r>
      <w:r w:rsidRPr="00416F5A">
        <w:rPr>
          <w:sz w:val="28"/>
          <w:szCs w:val="28"/>
        </w:rPr>
        <w:t>;</w:t>
      </w:r>
    </w:p>
    <w:p w:rsidR="006960F4" w:rsidRPr="00416F5A" w:rsidRDefault="006960F4" w:rsidP="006960F4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right="-143"/>
        <w:jc w:val="both"/>
        <w:rPr>
          <w:sz w:val="28"/>
          <w:szCs w:val="28"/>
        </w:rPr>
      </w:pPr>
      <w:r w:rsidRPr="00416F5A">
        <w:rPr>
          <w:sz w:val="28"/>
          <w:szCs w:val="28"/>
        </w:rPr>
        <w:t xml:space="preserve">развитие умений </w:t>
      </w:r>
      <w:r>
        <w:rPr>
          <w:sz w:val="28"/>
          <w:szCs w:val="28"/>
        </w:rPr>
        <w:t>структурированного</w:t>
      </w:r>
      <w:r w:rsidRPr="00416F5A">
        <w:rPr>
          <w:sz w:val="28"/>
          <w:szCs w:val="28"/>
        </w:rPr>
        <w:t xml:space="preserve"> и стилистически грамотного изложения материала, убедительного обоснования выводов, практических рекомендаций;</w:t>
      </w:r>
    </w:p>
    <w:p w:rsidR="006960F4" w:rsidRPr="00416F5A" w:rsidRDefault="006960F4" w:rsidP="006960F4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right="-143"/>
        <w:jc w:val="both"/>
        <w:rPr>
          <w:sz w:val="28"/>
          <w:szCs w:val="28"/>
        </w:rPr>
      </w:pPr>
      <w:r w:rsidRPr="00416F5A">
        <w:rPr>
          <w:sz w:val="28"/>
          <w:szCs w:val="28"/>
        </w:rPr>
        <w:t xml:space="preserve">выявление подготовленности </w:t>
      </w:r>
      <w:r>
        <w:rPr>
          <w:sz w:val="28"/>
          <w:szCs w:val="28"/>
        </w:rPr>
        <w:t>обучающихся</w:t>
      </w:r>
      <w:r w:rsidRPr="00416F5A">
        <w:rPr>
          <w:sz w:val="28"/>
          <w:szCs w:val="28"/>
        </w:rPr>
        <w:t xml:space="preserve"> к самостоятельной творческой деятельности по избранной профессии;</w:t>
      </w:r>
    </w:p>
    <w:p w:rsidR="006960F4" w:rsidRPr="00416F5A" w:rsidRDefault="006960F4" w:rsidP="006960F4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right="-143"/>
        <w:jc w:val="both"/>
        <w:rPr>
          <w:sz w:val="28"/>
          <w:szCs w:val="28"/>
        </w:rPr>
      </w:pPr>
      <w:r w:rsidRPr="00416F5A">
        <w:rPr>
          <w:sz w:val="28"/>
          <w:szCs w:val="28"/>
        </w:rPr>
        <w:t xml:space="preserve">формирование ценностного отношения к профессиональной деятельности; </w:t>
      </w:r>
    </w:p>
    <w:p w:rsidR="006960F4" w:rsidRPr="00416F5A" w:rsidRDefault="006960F4" w:rsidP="006960F4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right="-143"/>
        <w:jc w:val="both"/>
        <w:rPr>
          <w:sz w:val="28"/>
          <w:szCs w:val="28"/>
        </w:rPr>
      </w:pPr>
      <w:r w:rsidRPr="00416F5A">
        <w:rPr>
          <w:sz w:val="28"/>
          <w:szCs w:val="28"/>
        </w:rPr>
        <w:t xml:space="preserve"> определение соответствия знаний, умений навыков выпускников современным требованиям рынка труда; </w:t>
      </w:r>
    </w:p>
    <w:p w:rsidR="006960F4" w:rsidRPr="00416F5A" w:rsidRDefault="006960F4" w:rsidP="006960F4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right="-143"/>
        <w:jc w:val="both"/>
        <w:rPr>
          <w:sz w:val="28"/>
          <w:szCs w:val="28"/>
        </w:rPr>
      </w:pPr>
      <w:r w:rsidRPr="00416F5A">
        <w:rPr>
          <w:sz w:val="28"/>
          <w:szCs w:val="28"/>
        </w:rPr>
        <w:t xml:space="preserve"> определение степени </w:t>
      </w:r>
      <w:proofErr w:type="spellStart"/>
      <w:r w:rsidRPr="00416F5A">
        <w:rPr>
          <w:sz w:val="28"/>
          <w:szCs w:val="28"/>
        </w:rPr>
        <w:t>сформированности</w:t>
      </w:r>
      <w:proofErr w:type="spellEnd"/>
      <w:r w:rsidRPr="00416F5A">
        <w:rPr>
          <w:sz w:val="28"/>
          <w:szCs w:val="28"/>
        </w:rPr>
        <w:t xml:space="preserve"> профессиональных компетенций; </w:t>
      </w:r>
    </w:p>
    <w:p w:rsidR="006960F4" w:rsidRPr="00416F5A" w:rsidRDefault="006960F4" w:rsidP="006960F4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right="-143"/>
        <w:jc w:val="both"/>
        <w:rPr>
          <w:sz w:val="28"/>
          <w:szCs w:val="28"/>
        </w:rPr>
      </w:pPr>
      <w:r w:rsidRPr="00416F5A">
        <w:rPr>
          <w:sz w:val="28"/>
          <w:szCs w:val="28"/>
        </w:rPr>
        <w:t xml:space="preserve"> приобретение опыта взаимодействия выпускников с потенциальными работодателями.</w:t>
      </w:r>
    </w:p>
    <w:p w:rsidR="006960F4" w:rsidRPr="00416F5A" w:rsidRDefault="004A0B45" w:rsidP="006960F4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>
        <w:rPr>
          <w:rFonts w:ascii="Times New Roman" w:hAnsi="Times New Roman" w:cs="Times New Roman"/>
          <w:sz w:val="28"/>
          <w:szCs w:val="28"/>
          <w:lang w:eastAsia="ko-KR"/>
        </w:rPr>
        <w:t>К защите Д</w:t>
      </w:r>
      <w:r w:rsidR="006960F4" w:rsidRPr="00416F5A">
        <w:rPr>
          <w:rFonts w:ascii="Times New Roman" w:hAnsi="Times New Roman" w:cs="Times New Roman"/>
          <w:sz w:val="28"/>
          <w:szCs w:val="28"/>
          <w:lang w:eastAsia="ko-KR"/>
        </w:rPr>
        <w:t xml:space="preserve">Р допускаются лица, завершившие полый курс обучения и успешно прошедшие все предшествующие аттестационные испытания, предусмотренные учебным планом </w:t>
      </w:r>
      <w:r w:rsidR="006960F4" w:rsidRPr="00416F5A">
        <w:rPr>
          <w:rFonts w:ascii="Times New Roman" w:hAnsi="Times New Roman" w:cs="Times New Roman"/>
          <w:sz w:val="28"/>
          <w:szCs w:val="28"/>
        </w:rPr>
        <w:t>в соответствии с ФГОС СПО</w:t>
      </w:r>
      <w:r w:rsidR="006960F4" w:rsidRPr="00416F5A">
        <w:rPr>
          <w:rFonts w:ascii="Times New Roman" w:hAnsi="Times New Roman" w:cs="Times New Roman"/>
          <w:sz w:val="28"/>
          <w:szCs w:val="28"/>
          <w:lang w:eastAsia="ko-KR"/>
        </w:rPr>
        <w:t xml:space="preserve">. </w:t>
      </w:r>
    </w:p>
    <w:p w:rsidR="006960F4" w:rsidRPr="00416F5A" w:rsidRDefault="004A0B45" w:rsidP="006960F4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Тематика Д</w:t>
      </w:r>
      <w:r w:rsidR="006960F4" w:rsidRPr="00416F5A">
        <w:rPr>
          <w:rFonts w:ascii="Times New Roman" w:hAnsi="Times New Roman" w:cs="Times New Roman"/>
          <w:sz w:val="28"/>
          <w:szCs w:val="28"/>
        </w:rPr>
        <w:t>Р должна отвечать следующим требованиям: овладение профессиональными компетенциями, комплексность, реальность, актуальность, уровень современности используемых средств.</w:t>
      </w:r>
    </w:p>
    <w:p w:rsidR="006960F4" w:rsidRPr="00416F5A" w:rsidRDefault="004A0B45" w:rsidP="006960F4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тем Д</w:t>
      </w:r>
      <w:r w:rsidR="006960F4" w:rsidRPr="00416F5A">
        <w:rPr>
          <w:rFonts w:ascii="Times New Roman" w:hAnsi="Times New Roman" w:cs="Times New Roman"/>
          <w:sz w:val="28"/>
          <w:szCs w:val="28"/>
        </w:rPr>
        <w:t xml:space="preserve">Р рассматривается на заседании </w:t>
      </w:r>
      <w:r w:rsidR="006960F4">
        <w:rPr>
          <w:rFonts w:ascii="Times New Roman" w:hAnsi="Times New Roman" w:cs="Times New Roman"/>
          <w:sz w:val="28"/>
          <w:szCs w:val="28"/>
        </w:rPr>
        <w:t>педагогического совета</w:t>
      </w:r>
      <w:r w:rsidR="006960F4" w:rsidRPr="00416F5A">
        <w:rPr>
          <w:rFonts w:ascii="Times New Roman" w:hAnsi="Times New Roman" w:cs="Times New Roman"/>
          <w:sz w:val="28"/>
          <w:szCs w:val="28"/>
        </w:rPr>
        <w:t xml:space="preserve"> и утверждается приказом руководителя образовательной организации. </w:t>
      </w:r>
      <w:r>
        <w:rPr>
          <w:rFonts w:ascii="Times New Roman" w:hAnsi="Times New Roman" w:cs="Times New Roman"/>
          <w:sz w:val="28"/>
          <w:szCs w:val="28"/>
          <w:lang w:eastAsia="ko-KR"/>
        </w:rPr>
        <w:t>Темы Д</w:t>
      </w:r>
      <w:r w:rsidR="006960F4" w:rsidRPr="00416F5A">
        <w:rPr>
          <w:rFonts w:ascii="Times New Roman" w:hAnsi="Times New Roman" w:cs="Times New Roman"/>
          <w:sz w:val="28"/>
          <w:szCs w:val="28"/>
          <w:lang w:eastAsia="ko-KR"/>
        </w:rPr>
        <w:t xml:space="preserve">Р </w:t>
      </w:r>
      <w:r w:rsidR="006960F4" w:rsidRPr="00416F5A">
        <w:rPr>
          <w:rFonts w:ascii="Times New Roman" w:hAnsi="Times New Roman" w:cs="Times New Roman"/>
          <w:sz w:val="28"/>
          <w:szCs w:val="28"/>
          <w:lang w:eastAsia="ko-KR"/>
        </w:rPr>
        <w:lastRenderedPageBreak/>
        <w:t>должны иметь практико-ориентированный характер и соответствовать содержанию одного или нескольких профессиональных модулей.</w:t>
      </w:r>
    </w:p>
    <w:p w:rsidR="006960F4" w:rsidRPr="00416F5A" w:rsidRDefault="006960F4" w:rsidP="006960F4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Обучающимся предоставляется право выбора темы </w:t>
      </w:r>
      <w:r w:rsidR="004A0B45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416F5A">
        <w:rPr>
          <w:rFonts w:ascii="Times New Roman" w:hAnsi="Times New Roman" w:cs="Times New Roman"/>
          <w:sz w:val="28"/>
          <w:szCs w:val="28"/>
        </w:rPr>
        <w:t xml:space="preserve">, в том числе предложения своей тематики с необходимым обоснованием целесообразности ее разработки для практического применения. При этом тематика </w:t>
      </w:r>
      <w:r w:rsidR="004A0B45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416F5A">
        <w:rPr>
          <w:rFonts w:ascii="Times New Roman" w:hAnsi="Times New Roman" w:cs="Times New Roman"/>
          <w:sz w:val="28"/>
          <w:szCs w:val="28"/>
        </w:rPr>
        <w:t xml:space="preserve"> должна соответствовать содержанию одного или нескольких профессиональных модулей, входящих в образовательную программу среднего профессионального образования.</w:t>
      </w:r>
    </w:p>
    <w:p w:rsidR="006960F4" w:rsidRPr="00416F5A" w:rsidRDefault="004A0B45" w:rsidP="006960F4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Д</w:t>
      </w:r>
      <w:r w:rsidR="006960F4" w:rsidRPr="00416F5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, порядок подготовки к защите ДР, порядок защиты Д</w:t>
      </w:r>
      <w:r w:rsidR="006960F4" w:rsidRPr="00416F5A">
        <w:rPr>
          <w:rFonts w:ascii="Times New Roman" w:hAnsi="Times New Roman" w:cs="Times New Roman"/>
          <w:sz w:val="28"/>
          <w:szCs w:val="28"/>
        </w:rPr>
        <w:t>Р и требования, предъявляе</w:t>
      </w:r>
      <w:r>
        <w:rPr>
          <w:rFonts w:ascii="Times New Roman" w:hAnsi="Times New Roman" w:cs="Times New Roman"/>
          <w:sz w:val="28"/>
          <w:szCs w:val="28"/>
        </w:rPr>
        <w:t>мые к содержанию и оформлению Д</w:t>
      </w:r>
      <w:r w:rsidR="006960F4" w:rsidRPr="00416F5A">
        <w:rPr>
          <w:rFonts w:ascii="Times New Roman" w:hAnsi="Times New Roman" w:cs="Times New Roman"/>
          <w:sz w:val="28"/>
          <w:szCs w:val="28"/>
        </w:rPr>
        <w:t>Р определяются локальными нормативными актами образовательной организации.</w:t>
      </w:r>
    </w:p>
    <w:p w:rsidR="006960F4" w:rsidRPr="00416F5A" w:rsidRDefault="004A0B45" w:rsidP="006960F4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Д</w:t>
      </w:r>
      <w:r w:rsidR="006960F4" w:rsidRPr="00416F5A">
        <w:rPr>
          <w:rFonts w:ascii="Times New Roman" w:hAnsi="Times New Roman" w:cs="Times New Roman"/>
          <w:sz w:val="28"/>
          <w:szCs w:val="28"/>
        </w:rPr>
        <w:t xml:space="preserve">Р доводятся до </w:t>
      </w:r>
      <w:r w:rsidR="006960F4">
        <w:rPr>
          <w:rFonts w:ascii="Times New Roman" w:hAnsi="Times New Roman" w:cs="Times New Roman"/>
          <w:sz w:val="28"/>
          <w:szCs w:val="28"/>
        </w:rPr>
        <w:t>обучающихся</w:t>
      </w:r>
      <w:r w:rsidR="006960F4" w:rsidRPr="00416F5A">
        <w:rPr>
          <w:rFonts w:ascii="Times New Roman" w:hAnsi="Times New Roman" w:cs="Times New Roman"/>
          <w:sz w:val="28"/>
          <w:szCs w:val="28"/>
        </w:rPr>
        <w:t xml:space="preserve"> в процессе изучения общепрофессиональных дисциплин и профессиональных модулей. </w:t>
      </w:r>
      <w:r w:rsidR="006960F4">
        <w:rPr>
          <w:rFonts w:ascii="Times New Roman" w:hAnsi="Times New Roman" w:cs="Times New Roman"/>
          <w:sz w:val="28"/>
          <w:szCs w:val="28"/>
        </w:rPr>
        <w:t>Обучающиеся</w:t>
      </w:r>
      <w:r w:rsidR="006960F4" w:rsidRPr="00416F5A">
        <w:rPr>
          <w:rFonts w:ascii="Times New Roman" w:hAnsi="Times New Roman" w:cs="Times New Roman"/>
          <w:sz w:val="28"/>
          <w:szCs w:val="28"/>
        </w:rPr>
        <w:t xml:space="preserve"> должны быть ознакомлены с содержанием, методикой выполнения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6960F4">
        <w:rPr>
          <w:rFonts w:ascii="Times New Roman" w:hAnsi="Times New Roman" w:cs="Times New Roman"/>
          <w:sz w:val="28"/>
          <w:szCs w:val="28"/>
        </w:rPr>
        <w:t>Р</w:t>
      </w:r>
      <w:r w:rsidR="006960F4" w:rsidRPr="00416F5A">
        <w:rPr>
          <w:rFonts w:ascii="Times New Roman" w:hAnsi="Times New Roman" w:cs="Times New Roman"/>
          <w:sz w:val="28"/>
          <w:szCs w:val="28"/>
        </w:rPr>
        <w:t xml:space="preserve"> и критериями оценки результатов защиты не менее чем за шесть месяцев до начала </w:t>
      </w:r>
      <w:r w:rsidR="006960F4">
        <w:rPr>
          <w:rFonts w:ascii="Times New Roman" w:hAnsi="Times New Roman" w:cs="Times New Roman"/>
          <w:sz w:val="28"/>
          <w:szCs w:val="28"/>
        </w:rPr>
        <w:t>ГИА</w:t>
      </w:r>
      <w:r w:rsidR="006960F4" w:rsidRPr="00416F5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960F4" w:rsidRPr="00416F5A" w:rsidRDefault="004A0B45" w:rsidP="006960F4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подготовке Д</w:t>
      </w:r>
      <w:r w:rsidR="006960F4" w:rsidRPr="00416F5A">
        <w:rPr>
          <w:rFonts w:ascii="Times New Roman" w:hAnsi="Times New Roman" w:cs="Times New Roman"/>
          <w:sz w:val="28"/>
          <w:szCs w:val="28"/>
        </w:rPr>
        <w:t xml:space="preserve">Р обучающимся оказываются консультации научными руководителями, назначенными приказом руководителя образовательной организации. Объем учебной нагрузки по данному виду работы и количество </w:t>
      </w:r>
      <w:r w:rsidR="006960F4">
        <w:rPr>
          <w:rFonts w:ascii="Times New Roman" w:hAnsi="Times New Roman" w:cs="Times New Roman"/>
          <w:sz w:val="28"/>
          <w:szCs w:val="28"/>
        </w:rPr>
        <w:t>обучающихся</w:t>
      </w:r>
      <w:r w:rsidR="006960F4" w:rsidRPr="00416F5A">
        <w:rPr>
          <w:rFonts w:ascii="Times New Roman" w:hAnsi="Times New Roman" w:cs="Times New Roman"/>
          <w:sz w:val="28"/>
          <w:szCs w:val="28"/>
        </w:rPr>
        <w:t>, закрепленное за одним преподавателем, определяются локальными нормативными актами образовательной организации в соответствии со штатным расписанием и требованиями к кадровому обеспечению сопровождения ГИА.</w:t>
      </w:r>
    </w:p>
    <w:p w:rsidR="006960F4" w:rsidRPr="00416F5A" w:rsidRDefault="006960F4" w:rsidP="006960F4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Н</w:t>
      </w:r>
      <w:r w:rsidR="004A0B45">
        <w:rPr>
          <w:rFonts w:ascii="Times New Roman" w:hAnsi="Times New Roman" w:cs="Times New Roman"/>
          <w:sz w:val="28"/>
          <w:szCs w:val="28"/>
        </w:rPr>
        <w:t>а Д</w:t>
      </w:r>
      <w:r w:rsidRPr="00416F5A">
        <w:rPr>
          <w:rFonts w:ascii="Times New Roman" w:hAnsi="Times New Roman" w:cs="Times New Roman"/>
          <w:sz w:val="28"/>
          <w:szCs w:val="28"/>
        </w:rPr>
        <w:t>Р может быть предоставлен отзыв/рецензия эксперта: внешнего (из числа представителей работодателей) или внутреннего (из числа преподавателей образовательной организации по соответствующему направлению подготовки). Порядок и сроки назначения экспертов, требования к содержанию, оформлению и срокам предоставления отзыва/рецензии определяются локальными нормативными актами образовательной организации.</w:t>
      </w:r>
    </w:p>
    <w:p w:rsidR="006960F4" w:rsidRPr="00416F5A" w:rsidRDefault="004A0B45" w:rsidP="006960F4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проведения защиты Д</w:t>
      </w:r>
      <w:r w:rsidR="006960F4" w:rsidRPr="00416F5A">
        <w:rPr>
          <w:rFonts w:ascii="Times New Roman" w:hAnsi="Times New Roman" w:cs="Times New Roman"/>
          <w:sz w:val="28"/>
          <w:szCs w:val="28"/>
        </w:rPr>
        <w:t>Р создается государственная экзаменационная комиссия (далее – ГЭК)</w:t>
      </w:r>
      <w:r w:rsidR="006960F4">
        <w:rPr>
          <w:rFonts w:ascii="Times New Roman" w:hAnsi="Times New Roman" w:cs="Times New Roman"/>
          <w:sz w:val="28"/>
          <w:szCs w:val="28"/>
        </w:rPr>
        <w:t xml:space="preserve">, состав которой утверждается распорядительным актом образовательной организации. </w:t>
      </w:r>
      <w:r w:rsidR="006960F4" w:rsidRPr="00416F5A">
        <w:rPr>
          <w:rFonts w:ascii="Times New Roman" w:hAnsi="Times New Roman" w:cs="Times New Roman"/>
          <w:sz w:val="28"/>
          <w:szCs w:val="28"/>
        </w:rPr>
        <w:t>ГЭК действует в течение одного календарного года.</w:t>
      </w:r>
    </w:p>
    <w:p w:rsidR="006960F4" w:rsidRPr="002577F0" w:rsidRDefault="006960F4" w:rsidP="006960F4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ГЭК</w:t>
      </w:r>
      <w:r w:rsidRPr="002577F0">
        <w:rPr>
          <w:rFonts w:ascii="Times New Roman" w:hAnsi="Times New Roman" w:cs="Times New Roman"/>
          <w:sz w:val="28"/>
          <w:szCs w:val="28"/>
        </w:rPr>
        <w:t xml:space="preserve"> формируется из педагогических работников образовательной организации, лиц, приглашенных из сторонних организаций, в том числе педагогических работников, представителей работодателей или их объединений, направление деятельности которых соответствует области профессиональной деятельности, к которой готовятся выпускники.</w:t>
      </w:r>
    </w:p>
    <w:p w:rsidR="006960F4" w:rsidRPr="0042675F" w:rsidRDefault="006960F4" w:rsidP="006960F4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ГЭК</w:t>
      </w:r>
      <w:r w:rsidRPr="0042675F">
        <w:rPr>
          <w:rFonts w:ascii="Times New Roman" w:hAnsi="Times New Roman" w:cs="Times New Roman"/>
          <w:sz w:val="28"/>
          <w:szCs w:val="28"/>
        </w:rPr>
        <w:t xml:space="preserve"> возглавляет председатель, который организует и контролирует деятельность </w:t>
      </w:r>
      <w:r>
        <w:rPr>
          <w:rFonts w:ascii="Times New Roman" w:hAnsi="Times New Roman" w:cs="Times New Roman"/>
          <w:sz w:val="28"/>
          <w:szCs w:val="28"/>
        </w:rPr>
        <w:t>ГЭК</w:t>
      </w:r>
      <w:r w:rsidRPr="0042675F">
        <w:rPr>
          <w:rFonts w:ascii="Times New Roman" w:hAnsi="Times New Roman" w:cs="Times New Roman"/>
          <w:sz w:val="28"/>
          <w:szCs w:val="28"/>
        </w:rPr>
        <w:t>, обеспечивает единство требований, предъявляемых к выпускникам.</w:t>
      </w:r>
    </w:p>
    <w:p w:rsidR="006960F4" w:rsidRPr="00921E12" w:rsidRDefault="006960F4" w:rsidP="006960F4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75F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>
        <w:rPr>
          <w:rFonts w:ascii="Times New Roman" w:hAnsi="Times New Roman" w:cs="Times New Roman"/>
          <w:sz w:val="28"/>
          <w:szCs w:val="28"/>
        </w:rPr>
        <w:t>ГЭК</w:t>
      </w:r>
      <w:r w:rsidRPr="0042675F">
        <w:rPr>
          <w:rFonts w:ascii="Times New Roman" w:hAnsi="Times New Roman" w:cs="Times New Roman"/>
          <w:sz w:val="28"/>
          <w:szCs w:val="28"/>
        </w:rPr>
        <w:t xml:space="preserve"> утверждается не позднее 20 декабря текущего года на следующий календарный год (с 1 января по 31 декабря) </w:t>
      </w:r>
      <w:r w:rsidRPr="00921E12">
        <w:rPr>
          <w:rFonts w:ascii="Times New Roman" w:hAnsi="Times New Roman" w:cs="Times New Roman"/>
          <w:sz w:val="28"/>
          <w:szCs w:val="28"/>
        </w:rPr>
        <w:t>Министерством образования и науки Хабаровского края.</w:t>
      </w:r>
    </w:p>
    <w:p w:rsidR="006960F4" w:rsidRPr="0042675F" w:rsidRDefault="006960F4" w:rsidP="006960F4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75F">
        <w:rPr>
          <w:rFonts w:ascii="Times New Roman" w:hAnsi="Times New Roman" w:cs="Times New Roman"/>
          <w:sz w:val="28"/>
          <w:szCs w:val="28"/>
        </w:rPr>
        <w:t xml:space="preserve">Председателем </w:t>
      </w:r>
      <w:r>
        <w:rPr>
          <w:rFonts w:ascii="Times New Roman" w:hAnsi="Times New Roman" w:cs="Times New Roman"/>
          <w:sz w:val="28"/>
          <w:szCs w:val="28"/>
        </w:rPr>
        <w:t>ГЭК</w:t>
      </w:r>
      <w:r w:rsidRPr="0042675F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 утверждается лицо, не работающее в образовательной организации, из числа:</w:t>
      </w:r>
    </w:p>
    <w:p w:rsidR="006960F4" w:rsidRPr="0042675F" w:rsidRDefault="006960F4" w:rsidP="006960F4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 </w:t>
      </w:r>
      <w:r w:rsidRPr="0042675F">
        <w:rPr>
          <w:rFonts w:ascii="Times New Roman" w:hAnsi="Times New Roman" w:cs="Times New Roman"/>
          <w:sz w:val="28"/>
          <w:szCs w:val="28"/>
        </w:rPr>
        <w:t>руководителей или заместителей руководителей организаций, осуществляющих образовательную деятельность, соответствующую области профессиональной деятельности, к которой готовятся выпускники;</w:t>
      </w:r>
    </w:p>
    <w:p w:rsidR="006960F4" w:rsidRPr="0042675F" w:rsidRDefault="006960F4" w:rsidP="006960F4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42675F">
        <w:rPr>
          <w:rFonts w:ascii="Times New Roman" w:hAnsi="Times New Roman" w:cs="Times New Roman"/>
          <w:sz w:val="28"/>
          <w:szCs w:val="28"/>
        </w:rPr>
        <w:t>представителей работодателей или их объединений, направление деятельности которых соответствует области профессиональной деятельности, к которой готовятся выпускники.</w:t>
      </w:r>
    </w:p>
    <w:p w:rsidR="006960F4" w:rsidRDefault="006960F4" w:rsidP="006960F4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941">
        <w:rPr>
          <w:rFonts w:ascii="Times New Roman" w:hAnsi="Times New Roman" w:cs="Times New Roman"/>
          <w:sz w:val="28"/>
          <w:szCs w:val="28"/>
        </w:rPr>
        <w:t>Руководитель образовательной организации является заместителем председателя ГЭК. В случае создания в образовательной организации нескольких ГЭК назначается несколько заместителей председателя ГЭК из числа заместителей руководителя образовательной организации или педагогических работников, имеющих высшую квалификационную категорию.</w:t>
      </w:r>
    </w:p>
    <w:p w:rsidR="006960F4" w:rsidRPr="00BF51D9" w:rsidRDefault="006960F4" w:rsidP="006960F4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1D9">
        <w:rPr>
          <w:rFonts w:ascii="Times New Roman" w:hAnsi="Times New Roman" w:cs="Times New Roman"/>
          <w:sz w:val="28"/>
          <w:szCs w:val="28"/>
        </w:rPr>
        <w:t xml:space="preserve">Основные функции ГЭК: </w:t>
      </w:r>
    </w:p>
    <w:p w:rsidR="006960F4" w:rsidRPr="00416F5A" w:rsidRDefault="006960F4" w:rsidP="006960F4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right="-143"/>
        <w:jc w:val="both"/>
        <w:rPr>
          <w:sz w:val="28"/>
          <w:szCs w:val="28"/>
        </w:rPr>
      </w:pPr>
      <w:r w:rsidRPr="00416F5A">
        <w:rPr>
          <w:sz w:val="28"/>
          <w:szCs w:val="28"/>
        </w:rPr>
        <w:t xml:space="preserve">комплексная оценка уровня освоения теоретических знаний и практических умений </w:t>
      </w:r>
      <w:r>
        <w:rPr>
          <w:sz w:val="28"/>
          <w:szCs w:val="28"/>
        </w:rPr>
        <w:t>обучающихся</w:t>
      </w:r>
      <w:r w:rsidRPr="00416F5A">
        <w:rPr>
          <w:sz w:val="28"/>
          <w:szCs w:val="28"/>
        </w:rPr>
        <w:t>, компетенций выпускника;</w:t>
      </w:r>
    </w:p>
    <w:p w:rsidR="006960F4" w:rsidRPr="00416F5A" w:rsidRDefault="006960F4" w:rsidP="006960F4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right="-143"/>
        <w:jc w:val="both"/>
        <w:rPr>
          <w:sz w:val="28"/>
          <w:szCs w:val="28"/>
        </w:rPr>
      </w:pPr>
      <w:r w:rsidRPr="00416F5A">
        <w:rPr>
          <w:sz w:val="28"/>
          <w:szCs w:val="28"/>
        </w:rPr>
        <w:t xml:space="preserve">оценка соответствия результатов освоения образовательной программы требованиям ФГОС СПО; </w:t>
      </w:r>
    </w:p>
    <w:p w:rsidR="006960F4" w:rsidRPr="00416F5A" w:rsidRDefault="006960F4" w:rsidP="006960F4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right="-143"/>
        <w:jc w:val="both"/>
        <w:rPr>
          <w:sz w:val="28"/>
          <w:szCs w:val="28"/>
        </w:rPr>
      </w:pPr>
      <w:r w:rsidRPr="00416F5A">
        <w:rPr>
          <w:sz w:val="28"/>
          <w:szCs w:val="28"/>
        </w:rPr>
        <w:t>решение вопроса о присвоении квалификации по результатам ГИА и выдаче соответствующего документа об образовании/ об образовании и квалификации;</w:t>
      </w:r>
    </w:p>
    <w:p w:rsidR="006960F4" w:rsidRPr="00416F5A" w:rsidRDefault="006960F4" w:rsidP="006960F4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right="-143"/>
        <w:jc w:val="both"/>
        <w:rPr>
          <w:sz w:val="28"/>
          <w:szCs w:val="28"/>
        </w:rPr>
      </w:pPr>
      <w:r w:rsidRPr="00416F5A">
        <w:rPr>
          <w:sz w:val="28"/>
          <w:szCs w:val="28"/>
        </w:rPr>
        <w:t>разработка рекомендаций по совершенствованию подготовки выпускников.</w:t>
      </w:r>
    </w:p>
    <w:p w:rsidR="006960F4" w:rsidRPr="00416F5A" w:rsidRDefault="006960F4" w:rsidP="006960F4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sz w:val="28"/>
          <w:szCs w:val="28"/>
        </w:rPr>
      </w:pPr>
      <w:r w:rsidRPr="00416F5A">
        <w:rPr>
          <w:sz w:val="28"/>
          <w:szCs w:val="28"/>
        </w:rPr>
        <w:t>Защита производится на открытом заседании ГЭК с участием не менее двух третей ее состава. Решения ГЭК принимаются на закрытых заседаниях простым большинством голосов членов комиссии, участвующих в заседании, при обязательном присутствии председателя комиссии. При равном числе голосов голос председательствующего на заседании ГЭК являетс</w:t>
      </w:r>
      <w:r w:rsidR="004A0B45">
        <w:rPr>
          <w:sz w:val="28"/>
          <w:szCs w:val="28"/>
        </w:rPr>
        <w:t>я решающим. Результаты защиты Д</w:t>
      </w:r>
      <w:r w:rsidRPr="00416F5A">
        <w:rPr>
          <w:sz w:val="28"/>
          <w:szCs w:val="28"/>
        </w:rPr>
        <w:t xml:space="preserve">Р объявляются в тот же день после оформления в установленном порядке протоколов заседаний ГЭК. Присуждение квалификации осуществляется на заключительном заседании ГЭК и фиксируется в отдельном протоколе. </w:t>
      </w:r>
    </w:p>
    <w:p w:rsidR="006960F4" w:rsidRPr="00416F5A" w:rsidRDefault="006960F4" w:rsidP="006960F4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Обучающийся</w:t>
      </w:r>
      <w:r w:rsidR="004A0B45">
        <w:rPr>
          <w:sz w:val="28"/>
          <w:szCs w:val="28"/>
        </w:rPr>
        <w:t>, не прошедший защиту Д</w:t>
      </w:r>
      <w:r w:rsidRPr="00416F5A">
        <w:rPr>
          <w:sz w:val="28"/>
          <w:szCs w:val="28"/>
        </w:rPr>
        <w:t>Р или получивший оценку «неудовлетворительно», может повторно выйти на защиту не ранее чем через шесть месяцев. Дл</w:t>
      </w:r>
      <w:r w:rsidR="004A0B45">
        <w:rPr>
          <w:sz w:val="28"/>
          <w:szCs w:val="28"/>
        </w:rPr>
        <w:t>я повторного выхода на защиту Д</w:t>
      </w:r>
      <w:r w:rsidRPr="00416F5A">
        <w:rPr>
          <w:sz w:val="28"/>
          <w:szCs w:val="28"/>
        </w:rPr>
        <w:t>Р</w:t>
      </w:r>
      <w:r>
        <w:rPr>
          <w:sz w:val="28"/>
          <w:szCs w:val="28"/>
        </w:rPr>
        <w:t xml:space="preserve"> обучающийся</w:t>
      </w:r>
      <w:r w:rsidRPr="00416F5A">
        <w:rPr>
          <w:sz w:val="28"/>
          <w:szCs w:val="28"/>
        </w:rPr>
        <w:t xml:space="preserve">, не прошедший защиту по неуважительной причине или получивший неудовлетворительную оценку, восстанавливается в образовательную организацию на период времени, предусмотренный календарным учебным графиком для прохождения ГИА. </w:t>
      </w:r>
    </w:p>
    <w:p w:rsidR="006960F4" w:rsidRPr="00416F5A" w:rsidRDefault="006960F4" w:rsidP="006960F4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Обучающимся</w:t>
      </w:r>
      <w:r w:rsidR="004A0B45">
        <w:rPr>
          <w:sz w:val="28"/>
          <w:szCs w:val="28"/>
        </w:rPr>
        <w:t>, не проходившим защиту Д</w:t>
      </w:r>
      <w:r w:rsidRPr="00416F5A">
        <w:rPr>
          <w:sz w:val="28"/>
          <w:szCs w:val="28"/>
        </w:rPr>
        <w:t xml:space="preserve">Р по уважительной причине, предоставляется возможность пройти ее повторно без отчисления из образовательной организации. Дополнительные заседания ГЭК организуются в сроки, установленные локальными нормативными актами образовательной организации. </w:t>
      </w:r>
    </w:p>
    <w:p w:rsidR="006960F4" w:rsidRPr="00416F5A" w:rsidRDefault="004A0B45" w:rsidP="006960F4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Повторное прохождение защиты Д</w:t>
      </w:r>
      <w:r w:rsidR="006960F4" w:rsidRPr="00416F5A">
        <w:rPr>
          <w:sz w:val="28"/>
          <w:szCs w:val="28"/>
        </w:rPr>
        <w:t>Р для одного лица назначается образовательной организацией не более двух раз.</w:t>
      </w:r>
    </w:p>
    <w:p w:rsidR="006960F4" w:rsidRPr="00416F5A" w:rsidRDefault="004A0B45" w:rsidP="006960F4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>Лучшие Д</w:t>
      </w:r>
      <w:r w:rsidR="006960F4" w:rsidRPr="00416F5A">
        <w:rPr>
          <w:sz w:val="28"/>
          <w:szCs w:val="28"/>
        </w:rPr>
        <w:t>Р могут быть рекомендованы ГЭК к публикации в виде отдельной статьи и</w:t>
      </w:r>
      <w:r w:rsidR="006960F4">
        <w:rPr>
          <w:sz w:val="28"/>
          <w:szCs w:val="28"/>
        </w:rPr>
        <w:t>/или</w:t>
      </w:r>
      <w:r w:rsidR="006960F4" w:rsidRPr="00416F5A">
        <w:rPr>
          <w:sz w:val="28"/>
          <w:szCs w:val="28"/>
        </w:rPr>
        <w:t xml:space="preserve"> реализации их на базе партнеров образовательной организации. </w:t>
      </w:r>
    </w:p>
    <w:p w:rsidR="006960F4" w:rsidRPr="00416F5A" w:rsidRDefault="004A0B45" w:rsidP="006960F4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окончании защит Д</w:t>
      </w:r>
      <w:r w:rsidR="006960F4" w:rsidRPr="00416F5A">
        <w:rPr>
          <w:sz w:val="28"/>
          <w:szCs w:val="28"/>
        </w:rPr>
        <w:t>Р ГЭК предоставляет отчет, в котором приводится ан</w:t>
      </w:r>
      <w:r>
        <w:rPr>
          <w:sz w:val="28"/>
          <w:szCs w:val="28"/>
        </w:rPr>
        <w:t>ализ хода и результатов защит Д</w:t>
      </w:r>
      <w:r w:rsidR="006960F4" w:rsidRPr="00416F5A">
        <w:rPr>
          <w:sz w:val="28"/>
          <w:szCs w:val="28"/>
        </w:rPr>
        <w:t xml:space="preserve">Р, характеристика общего уровня и качества </w:t>
      </w:r>
      <w:r w:rsidR="006960F4" w:rsidRPr="00416F5A">
        <w:rPr>
          <w:sz w:val="28"/>
          <w:szCs w:val="28"/>
        </w:rPr>
        <w:lastRenderedPageBreak/>
        <w:t xml:space="preserve">профессиональной подготовки выпускников, количество дипломов с отличием, указывается степень </w:t>
      </w:r>
      <w:proofErr w:type="spellStart"/>
      <w:r w:rsidR="006960F4" w:rsidRPr="00416F5A">
        <w:rPr>
          <w:sz w:val="28"/>
          <w:szCs w:val="28"/>
        </w:rPr>
        <w:t>сформированности</w:t>
      </w:r>
      <w:proofErr w:type="spellEnd"/>
      <w:r w:rsidR="006960F4" w:rsidRPr="00416F5A">
        <w:rPr>
          <w:sz w:val="28"/>
          <w:szCs w:val="28"/>
        </w:rPr>
        <w:t xml:space="preserve"> и развития общих и профессиональных компетенций, личностных и профессионально важных качеств выпускников и выполнения потребностей рынка труда, требований работодателей. Кроме того, указываются имевшие место недостатки в подготовке выпускников, предложения о внесении изменений в программы подготовки специалистов среднего звена по совершенствованию качества подготовки выпускников. Отчет о работе </w:t>
      </w:r>
      <w:r w:rsidR="006960F4">
        <w:rPr>
          <w:sz w:val="28"/>
          <w:szCs w:val="28"/>
        </w:rPr>
        <w:t>ГЭК</w:t>
      </w:r>
      <w:r w:rsidR="006960F4" w:rsidRPr="00416F5A">
        <w:rPr>
          <w:sz w:val="28"/>
          <w:szCs w:val="28"/>
        </w:rPr>
        <w:t xml:space="preserve"> обсуждается на педагогическом совете образовательной организации. </w:t>
      </w:r>
    </w:p>
    <w:p w:rsidR="006960F4" w:rsidRDefault="004A0B45" w:rsidP="006960F4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защит Д</w:t>
      </w:r>
      <w:r w:rsidR="006960F4" w:rsidRPr="00416F5A">
        <w:rPr>
          <w:sz w:val="28"/>
          <w:szCs w:val="28"/>
        </w:rPr>
        <w:t xml:space="preserve">Р отражаются в отчете о результатах </w:t>
      </w:r>
      <w:proofErr w:type="spellStart"/>
      <w:r w:rsidR="006960F4" w:rsidRPr="00416F5A">
        <w:rPr>
          <w:sz w:val="28"/>
          <w:szCs w:val="28"/>
        </w:rPr>
        <w:t>самообследования</w:t>
      </w:r>
      <w:proofErr w:type="spellEnd"/>
      <w:r w:rsidR="006960F4" w:rsidRPr="00416F5A">
        <w:rPr>
          <w:sz w:val="28"/>
          <w:szCs w:val="28"/>
        </w:rPr>
        <w:t>.</w:t>
      </w:r>
    </w:p>
    <w:p w:rsidR="006960F4" w:rsidRPr="00416F5A" w:rsidRDefault="006960F4" w:rsidP="006960F4">
      <w:pPr>
        <w:pStyle w:val="a3"/>
        <w:shd w:val="clear" w:color="auto" w:fill="FFFFFF"/>
        <w:spacing w:before="0" w:beforeAutospacing="0" w:after="0" w:afterAutospacing="0"/>
        <w:ind w:right="-143" w:firstLine="709"/>
        <w:jc w:val="both"/>
        <w:rPr>
          <w:sz w:val="28"/>
          <w:szCs w:val="28"/>
        </w:rPr>
      </w:pPr>
    </w:p>
    <w:p w:rsidR="005254B8" w:rsidRDefault="005254B8" w:rsidP="005254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2DC" w:rsidRDefault="00EE62DC" w:rsidP="005254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2DC" w:rsidRDefault="00EE62DC" w:rsidP="005254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2DC" w:rsidRDefault="00EE62DC" w:rsidP="005254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2DC" w:rsidRDefault="00EE62DC" w:rsidP="005254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2DC" w:rsidRDefault="00EE62DC" w:rsidP="005254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2DC" w:rsidRDefault="00EE62DC" w:rsidP="005254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2DC" w:rsidRDefault="00EE62DC" w:rsidP="005254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2DC" w:rsidRDefault="00EE62DC" w:rsidP="005254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2DC" w:rsidRDefault="00EE62DC" w:rsidP="005254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2DC" w:rsidRDefault="00EE62DC" w:rsidP="005254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2DC" w:rsidRDefault="00EE62DC" w:rsidP="005254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2DC" w:rsidRDefault="00EE62DC" w:rsidP="005254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2DC" w:rsidRDefault="00EE62DC" w:rsidP="005254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2DC" w:rsidRDefault="00EE62DC" w:rsidP="005254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2DC" w:rsidRDefault="00EE62DC" w:rsidP="005254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2DC" w:rsidRDefault="00EE62DC" w:rsidP="005254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2DC" w:rsidRDefault="00EE62DC" w:rsidP="005254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2DC" w:rsidRDefault="00EE62DC" w:rsidP="005254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2DC" w:rsidRDefault="00EE62DC" w:rsidP="005254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2DC" w:rsidRDefault="00EE62DC" w:rsidP="005254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2DC" w:rsidRDefault="00EE62DC" w:rsidP="005254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3607" w:rsidRDefault="00243607" w:rsidP="005254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60F4" w:rsidRPr="00416F5A" w:rsidRDefault="006960F4" w:rsidP="005254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lastRenderedPageBreak/>
        <w:t>3. УСЛОВИЯ РЕАЛИЗАЦИИ ПРОГРАММЫ ГОСУДАРСТВЕННОЙ ИТОГОВОЙ АТТЕСТАЦИИ</w:t>
      </w:r>
    </w:p>
    <w:p w:rsidR="006960F4" w:rsidRPr="00416F5A" w:rsidRDefault="006960F4" w:rsidP="006960F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60F4" w:rsidRPr="00416F5A" w:rsidRDefault="006960F4" w:rsidP="006960F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t>3.1. Материально – техническое обеспечение</w:t>
      </w:r>
    </w:p>
    <w:p w:rsidR="006960F4" w:rsidRPr="00416F5A" w:rsidRDefault="006960F4" w:rsidP="006960F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Для подготовки к ГИА </w:t>
      </w:r>
      <w:r>
        <w:rPr>
          <w:rFonts w:ascii="Times New Roman" w:hAnsi="Times New Roman" w:cs="Times New Roman"/>
          <w:sz w:val="28"/>
          <w:szCs w:val="28"/>
        </w:rPr>
        <w:t>обучающиеся</w:t>
      </w:r>
      <w:r w:rsidRPr="00416F5A">
        <w:rPr>
          <w:rFonts w:ascii="Times New Roman" w:hAnsi="Times New Roman" w:cs="Times New Roman"/>
          <w:sz w:val="28"/>
          <w:szCs w:val="28"/>
        </w:rPr>
        <w:t xml:space="preserve"> в установленном порядке используют учебно-методические и иные ресурсы образовательной организации, учреждений, организаций и предприятий, на базе которых проход</w:t>
      </w:r>
      <w:r>
        <w:rPr>
          <w:rFonts w:ascii="Times New Roman" w:hAnsi="Times New Roman" w:cs="Times New Roman"/>
          <w:sz w:val="28"/>
          <w:szCs w:val="28"/>
        </w:rPr>
        <w:t>ит их производственная практика.</w:t>
      </w:r>
    </w:p>
    <w:p w:rsidR="006960F4" w:rsidRPr="000A6557" w:rsidRDefault="006960F4" w:rsidP="006960F4">
      <w:pPr>
        <w:pStyle w:val="a5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A6557">
        <w:rPr>
          <w:rFonts w:ascii="Times New Roman" w:hAnsi="Times New Roman" w:cs="Times New Roman"/>
          <w:b/>
          <w:i/>
          <w:sz w:val="28"/>
          <w:szCs w:val="28"/>
        </w:rPr>
        <w:t xml:space="preserve">3.1.1 При выполнении </w:t>
      </w:r>
      <w:r w:rsidR="00F93DB7">
        <w:rPr>
          <w:rFonts w:ascii="Times New Roman" w:hAnsi="Times New Roman" w:cs="Times New Roman"/>
          <w:b/>
          <w:i/>
          <w:sz w:val="28"/>
          <w:szCs w:val="28"/>
        </w:rPr>
        <w:t>Д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Р </w:t>
      </w:r>
      <w:r w:rsidRPr="000A6557">
        <w:rPr>
          <w:rFonts w:ascii="Times New Roman" w:hAnsi="Times New Roman" w:cs="Times New Roman"/>
          <w:bCs/>
          <w:iCs/>
          <w:sz w:val="28"/>
          <w:szCs w:val="28"/>
        </w:rPr>
        <w:t>для п</w:t>
      </w:r>
      <w:r w:rsidR="00F93DB7">
        <w:rPr>
          <w:rFonts w:ascii="Times New Roman" w:hAnsi="Times New Roman" w:cs="Times New Roman"/>
          <w:bCs/>
          <w:iCs/>
          <w:sz w:val="28"/>
          <w:szCs w:val="28"/>
        </w:rPr>
        <w:t>реподавателей – руководителей Д</w:t>
      </w:r>
      <w:r w:rsidRPr="000A6557">
        <w:rPr>
          <w:rFonts w:ascii="Times New Roman" w:hAnsi="Times New Roman" w:cs="Times New Roman"/>
          <w:bCs/>
          <w:iCs/>
          <w:sz w:val="28"/>
          <w:szCs w:val="28"/>
        </w:rPr>
        <w:t xml:space="preserve">Р и консультантов должно быть обеспечено помещение, в котором присутствуют: </w:t>
      </w:r>
    </w:p>
    <w:p w:rsidR="006960F4" w:rsidRPr="00522DC4" w:rsidRDefault="006960F4" w:rsidP="006960F4">
      <w:pPr>
        <w:pStyle w:val="a5"/>
        <w:numPr>
          <w:ilvl w:val="0"/>
          <w:numId w:val="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DC4">
        <w:rPr>
          <w:rFonts w:ascii="Times New Roman" w:hAnsi="Times New Roman" w:cs="Times New Roman"/>
          <w:sz w:val="28"/>
          <w:szCs w:val="28"/>
        </w:rPr>
        <w:t xml:space="preserve">рабочее место для консультанта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22DC4">
        <w:rPr>
          <w:rFonts w:ascii="Times New Roman" w:hAnsi="Times New Roman" w:cs="Times New Roman"/>
          <w:sz w:val="28"/>
          <w:szCs w:val="28"/>
        </w:rPr>
        <w:t xml:space="preserve"> преподавателя;</w:t>
      </w:r>
    </w:p>
    <w:p w:rsidR="006960F4" w:rsidRPr="00522DC4" w:rsidRDefault="006960F4" w:rsidP="006960F4">
      <w:pPr>
        <w:pStyle w:val="a5"/>
        <w:numPr>
          <w:ilvl w:val="0"/>
          <w:numId w:val="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DC4">
        <w:rPr>
          <w:rFonts w:ascii="Times New Roman" w:hAnsi="Times New Roman" w:cs="Times New Roman"/>
          <w:sz w:val="28"/>
          <w:szCs w:val="28"/>
        </w:rPr>
        <w:t>компьютер, принтер;</w:t>
      </w:r>
    </w:p>
    <w:p w:rsidR="006960F4" w:rsidRPr="00522DC4" w:rsidRDefault="006960F4" w:rsidP="006960F4">
      <w:pPr>
        <w:pStyle w:val="a5"/>
        <w:numPr>
          <w:ilvl w:val="0"/>
          <w:numId w:val="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DC4">
        <w:rPr>
          <w:rFonts w:ascii="Times New Roman" w:hAnsi="Times New Roman" w:cs="Times New Roman"/>
          <w:sz w:val="28"/>
          <w:szCs w:val="28"/>
        </w:rPr>
        <w:t>лицензионное программное обеспечение общего и специального назначения;</w:t>
      </w:r>
    </w:p>
    <w:p w:rsidR="006960F4" w:rsidRPr="00522DC4" w:rsidRDefault="006960F4" w:rsidP="006960F4">
      <w:pPr>
        <w:pStyle w:val="a5"/>
        <w:numPr>
          <w:ilvl w:val="0"/>
          <w:numId w:val="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DC4">
        <w:rPr>
          <w:rFonts w:ascii="Times New Roman" w:hAnsi="Times New Roman" w:cs="Times New Roman"/>
          <w:sz w:val="28"/>
          <w:szCs w:val="28"/>
        </w:rPr>
        <w:t xml:space="preserve">график проведения консультаций по </w:t>
      </w:r>
      <w:r w:rsidR="00F93DB7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522DC4">
        <w:rPr>
          <w:rFonts w:ascii="Times New Roman" w:hAnsi="Times New Roman" w:cs="Times New Roman"/>
          <w:sz w:val="28"/>
          <w:szCs w:val="28"/>
        </w:rPr>
        <w:t>;</w:t>
      </w:r>
    </w:p>
    <w:p w:rsidR="006960F4" w:rsidRPr="00522DC4" w:rsidRDefault="006960F4" w:rsidP="006960F4">
      <w:pPr>
        <w:pStyle w:val="a5"/>
        <w:numPr>
          <w:ilvl w:val="0"/>
          <w:numId w:val="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DC4">
        <w:rPr>
          <w:rFonts w:ascii="Times New Roman" w:hAnsi="Times New Roman" w:cs="Times New Roman"/>
          <w:sz w:val="28"/>
          <w:szCs w:val="28"/>
        </w:rPr>
        <w:t>комплект учебно-методической документации;</w:t>
      </w:r>
    </w:p>
    <w:p w:rsidR="006960F4" w:rsidRPr="00522DC4" w:rsidRDefault="006960F4" w:rsidP="006960F4">
      <w:pPr>
        <w:pStyle w:val="a5"/>
        <w:numPr>
          <w:ilvl w:val="0"/>
          <w:numId w:val="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DC4">
        <w:rPr>
          <w:rFonts w:ascii="Times New Roman" w:hAnsi="Times New Roman" w:cs="Times New Roman"/>
          <w:sz w:val="28"/>
          <w:szCs w:val="28"/>
        </w:rPr>
        <w:t>доступ к ресурсам сети Интернет.</w:t>
      </w:r>
    </w:p>
    <w:p w:rsidR="006960F4" w:rsidRPr="00416F5A" w:rsidRDefault="006960F4" w:rsidP="006960F4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3.1.2. Для</w:t>
      </w:r>
      <w:r w:rsidRPr="00416F5A">
        <w:rPr>
          <w:rFonts w:ascii="Times New Roman" w:hAnsi="Times New Roman" w:cs="Times New Roman"/>
          <w:b/>
          <w:i/>
          <w:sz w:val="28"/>
          <w:szCs w:val="28"/>
        </w:rPr>
        <w:t xml:space="preserve"> защит</w:t>
      </w:r>
      <w:r w:rsidR="00F93DB7">
        <w:rPr>
          <w:rFonts w:ascii="Times New Roman" w:hAnsi="Times New Roman" w:cs="Times New Roman"/>
          <w:b/>
          <w:i/>
          <w:sz w:val="28"/>
          <w:szCs w:val="28"/>
        </w:rPr>
        <w:t>ы Д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Р </w:t>
      </w:r>
      <w:r w:rsidRPr="000A6557">
        <w:rPr>
          <w:rFonts w:ascii="Times New Roman" w:hAnsi="Times New Roman" w:cs="Times New Roman"/>
          <w:bCs/>
          <w:iCs/>
          <w:sz w:val="28"/>
          <w:szCs w:val="28"/>
        </w:rPr>
        <w:t>должен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быть отведен </w:t>
      </w:r>
      <w:r w:rsidRPr="00416F5A">
        <w:rPr>
          <w:rFonts w:ascii="Times New Roman" w:hAnsi="Times New Roman" w:cs="Times New Roman"/>
          <w:sz w:val="28"/>
          <w:szCs w:val="28"/>
        </w:rPr>
        <w:t>специально подготовленный кабинет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A6557">
        <w:rPr>
          <w:rFonts w:ascii="Times New Roman" w:hAnsi="Times New Roman" w:cs="Times New Roman"/>
          <w:bCs/>
          <w:iCs/>
          <w:sz w:val="28"/>
          <w:szCs w:val="28"/>
        </w:rPr>
        <w:t>в котором присутствуют:</w:t>
      </w:r>
    </w:p>
    <w:p w:rsidR="006960F4" w:rsidRPr="00B625FF" w:rsidRDefault="006960F4" w:rsidP="006960F4">
      <w:pPr>
        <w:pStyle w:val="a5"/>
        <w:numPr>
          <w:ilvl w:val="0"/>
          <w:numId w:val="4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5FF">
        <w:rPr>
          <w:rFonts w:ascii="Times New Roman" w:hAnsi="Times New Roman" w:cs="Times New Roman"/>
          <w:sz w:val="28"/>
          <w:szCs w:val="28"/>
        </w:rPr>
        <w:t>рабочее место для членов ГЭК;</w:t>
      </w:r>
    </w:p>
    <w:p w:rsidR="006960F4" w:rsidRPr="00B625FF" w:rsidRDefault="006960F4" w:rsidP="006960F4">
      <w:pPr>
        <w:pStyle w:val="a5"/>
        <w:numPr>
          <w:ilvl w:val="0"/>
          <w:numId w:val="4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5FF">
        <w:rPr>
          <w:rFonts w:ascii="Times New Roman" w:hAnsi="Times New Roman" w:cs="Times New Roman"/>
          <w:sz w:val="28"/>
          <w:szCs w:val="28"/>
        </w:rPr>
        <w:t>компьютер, мультимедийный проектор, экран;</w:t>
      </w:r>
    </w:p>
    <w:p w:rsidR="006960F4" w:rsidRPr="00B625FF" w:rsidRDefault="006960F4" w:rsidP="006960F4">
      <w:pPr>
        <w:pStyle w:val="a5"/>
        <w:numPr>
          <w:ilvl w:val="0"/>
          <w:numId w:val="4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5FF">
        <w:rPr>
          <w:rFonts w:ascii="Times New Roman" w:hAnsi="Times New Roman" w:cs="Times New Roman"/>
          <w:sz w:val="28"/>
          <w:szCs w:val="28"/>
        </w:rPr>
        <w:t>лицензионное программное обеспечение общего и специального назначения.</w:t>
      </w:r>
    </w:p>
    <w:p w:rsidR="006960F4" w:rsidRPr="00416F5A" w:rsidRDefault="006960F4" w:rsidP="006960F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60F4" w:rsidRPr="00416F5A" w:rsidRDefault="006960F4" w:rsidP="006960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t xml:space="preserve">3.2. Информационно-методическое обеспечение </w:t>
      </w:r>
      <w:r>
        <w:rPr>
          <w:rFonts w:ascii="Times New Roman" w:hAnsi="Times New Roman" w:cs="Times New Roman"/>
          <w:b/>
          <w:sz w:val="28"/>
          <w:szCs w:val="28"/>
        </w:rPr>
        <w:t>государственной итоговой аттестации</w:t>
      </w:r>
    </w:p>
    <w:p w:rsidR="006960F4" w:rsidRDefault="006960F4" w:rsidP="006960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ГИА необходимо обеспечить доступ к информационному сопровождению, в обязательном порядке включающему:</w:t>
      </w:r>
    </w:p>
    <w:p w:rsidR="006960F4" w:rsidRPr="000A6557" w:rsidRDefault="006960F4" w:rsidP="006960F4">
      <w:pPr>
        <w:pStyle w:val="a5"/>
        <w:numPr>
          <w:ilvl w:val="0"/>
          <w:numId w:val="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557">
        <w:rPr>
          <w:rFonts w:ascii="Times New Roman" w:hAnsi="Times New Roman" w:cs="Times New Roman"/>
          <w:sz w:val="28"/>
          <w:szCs w:val="28"/>
        </w:rPr>
        <w:t>Федеральный закон от 29.12.2012 № 273-ФЗ «Об образовании в Российской Федерации»;</w:t>
      </w:r>
    </w:p>
    <w:p w:rsidR="006960F4" w:rsidRDefault="005663E4" w:rsidP="006960F4">
      <w:pPr>
        <w:pStyle w:val="a5"/>
        <w:numPr>
          <w:ilvl w:val="0"/>
          <w:numId w:val="5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</w:t>
      </w:r>
      <w:r w:rsidR="006960F4">
        <w:rPr>
          <w:rFonts w:ascii="Times New Roman" w:hAnsi="Times New Roman" w:cs="Times New Roman"/>
          <w:sz w:val="28"/>
          <w:szCs w:val="28"/>
        </w:rPr>
        <w:t xml:space="preserve"> Министерства образования и науки Российской Федерации от 24.08.2022 № 762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образования»;</w:t>
      </w:r>
    </w:p>
    <w:p w:rsidR="006960F4" w:rsidRDefault="005663E4" w:rsidP="006960F4">
      <w:pPr>
        <w:pStyle w:val="a5"/>
        <w:numPr>
          <w:ilvl w:val="0"/>
          <w:numId w:val="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</w:t>
      </w:r>
      <w:r w:rsidR="006960F4" w:rsidRPr="00416F5A">
        <w:rPr>
          <w:rFonts w:ascii="Times New Roman" w:hAnsi="Times New Roman" w:cs="Times New Roman"/>
          <w:sz w:val="28"/>
          <w:szCs w:val="28"/>
        </w:rPr>
        <w:t xml:space="preserve"> Министерства образования и науки Российской Федерации от </w:t>
      </w:r>
      <w:r w:rsidR="006960F4">
        <w:rPr>
          <w:rFonts w:ascii="Times New Roman" w:hAnsi="Times New Roman" w:cs="Times New Roman"/>
          <w:sz w:val="28"/>
          <w:szCs w:val="28"/>
        </w:rPr>
        <w:t>8.11.21</w:t>
      </w:r>
      <w:r w:rsidR="006960F4" w:rsidRPr="00416F5A">
        <w:rPr>
          <w:rFonts w:ascii="Times New Roman" w:hAnsi="Times New Roman" w:cs="Times New Roman"/>
          <w:sz w:val="28"/>
          <w:szCs w:val="28"/>
        </w:rPr>
        <w:t xml:space="preserve"> № </w:t>
      </w:r>
      <w:r w:rsidR="006960F4">
        <w:rPr>
          <w:rFonts w:ascii="Times New Roman" w:hAnsi="Times New Roman" w:cs="Times New Roman"/>
          <w:sz w:val="28"/>
          <w:szCs w:val="28"/>
        </w:rPr>
        <w:t>800</w:t>
      </w:r>
      <w:r w:rsidR="006960F4" w:rsidRPr="00416F5A">
        <w:rPr>
          <w:rFonts w:ascii="Times New Roman" w:hAnsi="Times New Roman" w:cs="Times New Roman"/>
          <w:sz w:val="28"/>
          <w:szCs w:val="28"/>
        </w:rPr>
        <w:t xml:space="preserve"> «Об утверждении Порядка проведения государственной итоговой аттестации по образовательным программам среднего профессионального образования»;</w:t>
      </w:r>
    </w:p>
    <w:p w:rsidR="00AA6688" w:rsidRPr="00416F5A" w:rsidRDefault="005663E4" w:rsidP="00AA6688">
      <w:pPr>
        <w:pStyle w:val="a5"/>
        <w:numPr>
          <w:ilvl w:val="0"/>
          <w:numId w:val="5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</w:t>
      </w:r>
      <w:r w:rsidR="00AA6688" w:rsidRPr="00416F5A">
        <w:rPr>
          <w:rFonts w:ascii="Times New Roman" w:hAnsi="Times New Roman" w:cs="Times New Roman"/>
          <w:sz w:val="28"/>
          <w:szCs w:val="28"/>
        </w:rPr>
        <w:t xml:space="preserve"> Министерства образования и науки Российской Федерации от </w:t>
      </w:r>
      <w:r w:rsidR="00AA6688">
        <w:rPr>
          <w:rFonts w:ascii="Times New Roman" w:hAnsi="Times New Roman" w:cs="Times New Roman"/>
          <w:sz w:val="28"/>
          <w:szCs w:val="28"/>
        </w:rPr>
        <w:t>8.11.21</w:t>
      </w:r>
      <w:r w:rsidR="00AA6688" w:rsidRPr="00416F5A">
        <w:rPr>
          <w:rFonts w:ascii="Times New Roman" w:hAnsi="Times New Roman" w:cs="Times New Roman"/>
          <w:sz w:val="28"/>
          <w:szCs w:val="28"/>
        </w:rPr>
        <w:t xml:space="preserve"> № </w:t>
      </w:r>
      <w:r w:rsidR="00AA6688">
        <w:rPr>
          <w:rFonts w:ascii="Times New Roman" w:hAnsi="Times New Roman" w:cs="Times New Roman"/>
          <w:sz w:val="28"/>
          <w:szCs w:val="28"/>
        </w:rPr>
        <w:t>800</w:t>
      </w:r>
      <w:r w:rsidR="00AA6688" w:rsidRPr="00416F5A">
        <w:rPr>
          <w:rFonts w:ascii="Times New Roman" w:hAnsi="Times New Roman" w:cs="Times New Roman"/>
          <w:sz w:val="28"/>
          <w:szCs w:val="28"/>
        </w:rPr>
        <w:t xml:space="preserve"> «Об утверждении Порядка проведения государственной итоговой аттестации по образовательным программам среднего профессионального образования»;</w:t>
      </w:r>
    </w:p>
    <w:p w:rsidR="00AA6688" w:rsidRPr="00416F5A" w:rsidRDefault="005663E4" w:rsidP="00AA6688">
      <w:pPr>
        <w:pStyle w:val="a5"/>
        <w:numPr>
          <w:ilvl w:val="0"/>
          <w:numId w:val="5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</w:t>
      </w:r>
      <w:r w:rsidR="00AA6688">
        <w:rPr>
          <w:rFonts w:ascii="Times New Roman" w:hAnsi="Times New Roman" w:cs="Times New Roman"/>
          <w:sz w:val="28"/>
          <w:szCs w:val="28"/>
        </w:rPr>
        <w:t xml:space="preserve"> Министерства Просвещения РФ от 19.01.2023 № 137 «О внесении изменений в Порядок проведения государственной итоговой аттестации по образовательным программам среднего профессионального образования, утверждённый приказом Министерства просвещения РФ от 08.11.2021 № 800»</w:t>
      </w:r>
      <w:r w:rsidR="00AA6688" w:rsidRPr="00416F5A">
        <w:rPr>
          <w:rFonts w:ascii="Times New Roman" w:hAnsi="Times New Roman" w:cs="Times New Roman"/>
          <w:sz w:val="28"/>
          <w:szCs w:val="28"/>
        </w:rPr>
        <w:t>;</w:t>
      </w:r>
    </w:p>
    <w:p w:rsidR="00AA6688" w:rsidRPr="00AA6688" w:rsidRDefault="005663E4" w:rsidP="00AA6688">
      <w:pPr>
        <w:pStyle w:val="a5"/>
        <w:numPr>
          <w:ilvl w:val="0"/>
          <w:numId w:val="5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приказ</w:t>
      </w:r>
      <w:r w:rsidR="00AA6688" w:rsidRPr="00AA66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ФГБОУ ДПО ИРПО от 6 февраля 2023 г. № П-36 «О введении в действие Порядка взаимодействия федерального государственного бюджетного образовательного учреждения дополнительного профессионального образования «Институт развития профессионального образования» с органами исполнительной власти субъектов Российской Федерации, осуществляющими государственное управление в сфере образования, региональными операторами и образовательными организациями, реализующими образовательные программы среднего профессионального образования, по приему заявок на организационно-техническое и информационное обеспечение проведения демонстрационного экзамена в рамках образовательных программ среднего профессионального образования»</w:t>
      </w:r>
      <w:r w:rsidR="00AA6688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AA6688" w:rsidRPr="00AA6688" w:rsidRDefault="005663E4" w:rsidP="00AA6688">
      <w:pPr>
        <w:pStyle w:val="a5"/>
        <w:numPr>
          <w:ilvl w:val="0"/>
          <w:numId w:val="5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федеральные</w:t>
      </w:r>
      <w:r w:rsidR="00AA6688" w:rsidRPr="00416F5A">
        <w:rPr>
          <w:rFonts w:ascii="Times New Roman" w:hAnsi="Times New Roman" w:cs="Times New Roman"/>
          <w:sz w:val="28"/>
          <w:szCs w:val="28"/>
        </w:rPr>
        <w:t xml:space="preserve"> государстве</w:t>
      </w:r>
      <w:r>
        <w:rPr>
          <w:rFonts w:ascii="Times New Roman" w:hAnsi="Times New Roman" w:cs="Times New Roman"/>
          <w:sz w:val="28"/>
          <w:szCs w:val="28"/>
        </w:rPr>
        <w:t>нные образовательные стандарты</w:t>
      </w:r>
      <w:r w:rsidR="00AA6688" w:rsidRPr="00416F5A">
        <w:rPr>
          <w:rFonts w:ascii="Times New Roman" w:hAnsi="Times New Roman" w:cs="Times New Roman"/>
          <w:sz w:val="28"/>
          <w:szCs w:val="28"/>
        </w:rPr>
        <w:t xml:space="preserve"> среднего профессионального образования</w:t>
      </w:r>
      <w:r w:rsidR="00AA6688">
        <w:rPr>
          <w:rFonts w:ascii="Times New Roman" w:hAnsi="Times New Roman" w:cs="Times New Roman"/>
          <w:sz w:val="28"/>
          <w:szCs w:val="28"/>
        </w:rPr>
        <w:t xml:space="preserve"> (далее – ФГОС СПО);</w:t>
      </w:r>
    </w:p>
    <w:p w:rsidR="006960F4" w:rsidRPr="00AA6688" w:rsidRDefault="006960F4" w:rsidP="00AA6688">
      <w:pPr>
        <w:pStyle w:val="a5"/>
        <w:numPr>
          <w:ilvl w:val="0"/>
          <w:numId w:val="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6688">
        <w:rPr>
          <w:rFonts w:ascii="Times New Roman" w:hAnsi="Times New Roman" w:cs="Times New Roman"/>
          <w:sz w:val="28"/>
          <w:szCs w:val="28"/>
        </w:rPr>
        <w:t>положение об организации выполнения и защиты ВКР образовательной организации;</w:t>
      </w:r>
    </w:p>
    <w:p w:rsidR="006960F4" w:rsidRPr="000A6557" w:rsidRDefault="006960F4" w:rsidP="006960F4">
      <w:pPr>
        <w:pStyle w:val="a5"/>
        <w:numPr>
          <w:ilvl w:val="0"/>
          <w:numId w:val="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557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у ГИА</w:t>
      </w:r>
      <w:r w:rsidRPr="000A6557">
        <w:rPr>
          <w:rFonts w:ascii="Times New Roman" w:hAnsi="Times New Roman" w:cs="Times New Roman"/>
          <w:sz w:val="28"/>
          <w:szCs w:val="28"/>
        </w:rPr>
        <w:t>;</w:t>
      </w:r>
    </w:p>
    <w:p w:rsidR="006960F4" w:rsidRPr="000A6557" w:rsidRDefault="006960F4" w:rsidP="006960F4">
      <w:pPr>
        <w:pStyle w:val="a5"/>
        <w:numPr>
          <w:ilvl w:val="0"/>
          <w:numId w:val="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557">
        <w:rPr>
          <w:rFonts w:ascii="Times New Roman" w:hAnsi="Times New Roman" w:cs="Times New Roman"/>
          <w:sz w:val="28"/>
          <w:szCs w:val="28"/>
        </w:rPr>
        <w:t>методические рекомендации по выполнению</w:t>
      </w:r>
      <w:r w:rsidR="00F93DB7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A6557">
        <w:rPr>
          <w:rFonts w:ascii="Times New Roman" w:hAnsi="Times New Roman" w:cs="Times New Roman"/>
          <w:sz w:val="28"/>
          <w:szCs w:val="28"/>
        </w:rPr>
        <w:t>;</w:t>
      </w:r>
    </w:p>
    <w:p w:rsidR="006960F4" w:rsidRPr="000A6557" w:rsidRDefault="006960F4" w:rsidP="006960F4">
      <w:pPr>
        <w:pStyle w:val="a5"/>
        <w:numPr>
          <w:ilvl w:val="0"/>
          <w:numId w:val="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557">
        <w:rPr>
          <w:rFonts w:ascii="Times New Roman" w:hAnsi="Times New Roman" w:cs="Times New Roman"/>
          <w:sz w:val="28"/>
          <w:szCs w:val="28"/>
        </w:rPr>
        <w:t xml:space="preserve">приказ об утверждении председателей </w:t>
      </w:r>
      <w:r>
        <w:rPr>
          <w:rFonts w:ascii="Times New Roman" w:hAnsi="Times New Roman" w:cs="Times New Roman"/>
          <w:sz w:val="28"/>
          <w:szCs w:val="28"/>
        </w:rPr>
        <w:t>ГЭК</w:t>
      </w:r>
      <w:r w:rsidRPr="000A6557">
        <w:rPr>
          <w:rFonts w:ascii="Times New Roman" w:hAnsi="Times New Roman" w:cs="Times New Roman"/>
          <w:sz w:val="28"/>
          <w:szCs w:val="28"/>
        </w:rPr>
        <w:t>;</w:t>
      </w:r>
    </w:p>
    <w:p w:rsidR="006960F4" w:rsidRPr="000A6557" w:rsidRDefault="006960F4" w:rsidP="006960F4">
      <w:pPr>
        <w:pStyle w:val="a5"/>
        <w:numPr>
          <w:ilvl w:val="0"/>
          <w:numId w:val="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557">
        <w:rPr>
          <w:rFonts w:ascii="Times New Roman" w:hAnsi="Times New Roman" w:cs="Times New Roman"/>
          <w:sz w:val="28"/>
          <w:szCs w:val="28"/>
        </w:rPr>
        <w:t xml:space="preserve">приказ о создании </w:t>
      </w:r>
      <w:r>
        <w:rPr>
          <w:rFonts w:ascii="Times New Roman" w:hAnsi="Times New Roman" w:cs="Times New Roman"/>
          <w:sz w:val="28"/>
          <w:szCs w:val="28"/>
        </w:rPr>
        <w:t>ГЭК</w:t>
      </w:r>
      <w:r w:rsidRPr="000A655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960F4" w:rsidRPr="000A6557" w:rsidRDefault="006960F4" w:rsidP="006960F4">
      <w:pPr>
        <w:pStyle w:val="a5"/>
        <w:numPr>
          <w:ilvl w:val="0"/>
          <w:numId w:val="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557">
        <w:rPr>
          <w:rFonts w:ascii="Times New Roman" w:hAnsi="Times New Roman" w:cs="Times New Roman"/>
          <w:sz w:val="28"/>
          <w:szCs w:val="28"/>
        </w:rPr>
        <w:t xml:space="preserve">приказ об утверждении тем </w:t>
      </w:r>
      <w:r w:rsidR="00F93DB7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A6557">
        <w:rPr>
          <w:rFonts w:ascii="Times New Roman" w:hAnsi="Times New Roman" w:cs="Times New Roman"/>
          <w:sz w:val="28"/>
          <w:szCs w:val="28"/>
        </w:rPr>
        <w:t>;</w:t>
      </w:r>
    </w:p>
    <w:p w:rsidR="006960F4" w:rsidRPr="000A6557" w:rsidRDefault="006960F4" w:rsidP="006960F4">
      <w:pPr>
        <w:pStyle w:val="a5"/>
        <w:numPr>
          <w:ilvl w:val="0"/>
          <w:numId w:val="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557">
        <w:rPr>
          <w:rFonts w:ascii="Times New Roman" w:hAnsi="Times New Roman" w:cs="Times New Roman"/>
          <w:sz w:val="28"/>
          <w:szCs w:val="28"/>
        </w:rPr>
        <w:t>зачетные книжки;</w:t>
      </w:r>
    </w:p>
    <w:p w:rsidR="006960F4" w:rsidRPr="000A6557" w:rsidRDefault="006960F4" w:rsidP="006960F4">
      <w:pPr>
        <w:pStyle w:val="a5"/>
        <w:numPr>
          <w:ilvl w:val="0"/>
          <w:numId w:val="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557">
        <w:rPr>
          <w:rFonts w:ascii="Times New Roman" w:hAnsi="Times New Roman" w:cs="Times New Roman"/>
          <w:sz w:val="28"/>
          <w:szCs w:val="28"/>
        </w:rPr>
        <w:t>сводн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0A6557">
        <w:rPr>
          <w:rFonts w:ascii="Times New Roman" w:hAnsi="Times New Roman" w:cs="Times New Roman"/>
          <w:sz w:val="28"/>
          <w:szCs w:val="28"/>
        </w:rPr>
        <w:t xml:space="preserve"> ведомость успеваемости за период обучения;</w:t>
      </w:r>
    </w:p>
    <w:p w:rsidR="006960F4" w:rsidRPr="000A6557" w:rsidRDefault="006960F4" w:rsidP="006960F4">
      <w:pPr>
        <w:pStyle w:val="a5"/>
        <w:numPr>
          <w:ilvl w:val="0"/>
          <w:numId w:val="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557">
        <w:rPr>
          <w:rFonts w:ascii="Times New Roman" w:hAnsi="Times New Roman" w:cs="Times New Roman"/>
          <w:sz w:val="28"/>
          <w:szCs w:val="28"/>
        </w:rPr>
        <w:t>протоколы заседаний ГЭК;</w:t>
      </w:r>
    </w:p>
    <w:p w:rsidR="006960F4" w:rsidRPr="000A6557" w:rsidRDefault="006960F4" w:rsidP="006960F4">
      <w:pPr>
        <w:pStyle w:val="a5"/>
        <w:numPr>
          <w:ilvl w:val="0"/>
          <w:numId w:val="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557">
        <w:rPr>
          <w:rFonts w:ascii="Times New Roman" w:hAnsi="Times New Roman" w:cs="Times New Roman"/>
          <w:sz w:val="28"/>
          <w:szCs w:val="28"/>
        </w:rPr>
        <w:t>литератур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A6557">
        <w:rPr>
          <w:rFonts w:ascii="Times New Roman" w:hAnsi="Times New Roman" w:cs="Times New Roman"/>
          <w:sz w:val="28"/>
          <w:szCs w:val="28"/>
        </w:rPr>
        <w:t xml:space="preserve"> по специальности, ГОСТы, справочники и т.п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960F4" w:rsidRPr="00416F5A" w:rsidRDefault="006960F4" w:rsidP="006960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60F4" w:rsidRDefault="006960F4" w:rsidP="006960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ko-KR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t xml:space="preserve">3.3. Кадровое обеспечение </w:t>
      </w:r>
      <w:r w:rsidRPr="00283EDD">
        <w:rPr>
          <w:rFonts w:ascii="Times New Roman" w:hAnsi="Times New Roman" w:cs="Times New Roman"/>
          <w:b/>
          <w:sz w:val="28"/>
          <w:szCs w:val="28"/>
          <w:lang w:eastAsia="ko-KR"/>
        </w:rPr>
        <w:t>государственной итоговой аттестаци</w:t>
      </w:r>
      <w:r>
        <w:rPr>
          <w:rFonts w:ascii="Times New Roman" w:hAnsi="Times New Roman" w:cs="Times New Roman"/>
          <w:b/>
          <w:sz w:val="28"/>
          <w:szCs w:val="28"/>
          <w:lang w:eastAsia="ko-KR"/>
        </w:rPr>
        <w:t>и</w:t>
      </w:r>
    </w:p>
    <w:p w:rsidR="006960F4" w:rsidRPr="00283EDD" w:rsidRDefault="006960F4" w:rsidP="006960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60F4" w:rsidRPr="00923CAD" w:rsidRDefault="006960F4" w:rsidP="006960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23CAD">
        <w:rPr>
          <w:rFonts w:ascii="Times New Roman" w:hAnsi="Times New Roman" w:cs="Times New Roman"/>
          <w:b/>
          <w:i/>
          <w:sz w:val="28"/>
          <w:szCs w:val="28"/>
        </w:rPr>
        <w:t>3.3.1 Требования к квалификации педагогических кадров, обеспечив</w:t>
      </w:r>
      <w:r w:rsidR="00F93DB7">
        <w:rPr>
          <w:rFonts w:ascii="Times New Roman" w:hAnsi="Times New Roman" w:cs="Times New Roman"/>
          <w:b/>
          <w:i/>
          <w:sz w:val="28"/>
          <w:szCs w:val="28"/>
        </w:rPr>
        <w:t>ающих руководство выполнением Д</w:t>
      </w:r>
      <w:r w:rsidRPr="00923CAD">
        <w:rPr>
          <w:rFonts w:ascii="Times New Roman" w:hAnsi="Times New Roman" w:cs="Times New Roman"/>
          <w:b/>
          <w:i/>
          <w:sz w:val="28"/>
          <w:szCs w:val="28"/>
        </w:rPr>
        <w:t xml:space="preserve">Р, </w:t>
      </w:r>
      <w:r w:rsidRPr="00923CAD">
        <w:rPr>
          <w:rFonts w:ascii="Times New Roman" w:hAnsi="Times New Roman" w:cs="Times New Roman"/>
          <w:bCs/>
          <w:iCs/>
          <w:sz w:val="28"/>
          <w:szCs w:val="28"/>
        </w:rPr>
        <w:t>устанавливаются приказом Минтруда России от 08.09.2015 № 608н «Об утверждении профессионального стандарта «Педагог профессионального обучения, профессионального образования и дополнительного профессионального образования».</w:t>
      </w:r>
    </w:p>
    <w:p w:rsidR="006960F4" w:rsidRPr="000D3C4C" w:rsidRDefault="006960F4" w:rsidP="006960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D3C4C">
        <w:rPr>
          <w:rFonts w:ascii="Times New Roman" w:hAnsi="Times New Roman" w:cs="Times New Roman"/>
          <w:b/>
          <w:i/>
          <w:sz w:val="28"/>
          <w:szCs w:val="28"/>
        </w:rPr>
        <w:t>3.3.2. Требования к квалификации членов ГЭК</w:t>
      </w:r>
    </w:p>
    <w:p w:rsidR="006960F4" w:rsidRPr="000D3C4C" w:rsidRDefault="006960F4" w:rsidP="006960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D3C4C">
        <w:rPr>
          <w:rFonts w:ascii="Times New Roman" w:hAnsi="Times New Roman" w:cs="Times New Roman"/>
          <w:bCs/>
          <w:iCs/>
          <w:sz w:val="28"/>
          <w:szCs w:val="28"/>
        </w:rPr>
        <w:t>ГЭК формируется из педагогических работников образовательной организации, лиц, приглашенных из сторонних организаций, в том числе педагогических работников, представителей работодателей или их объединений, направление деятельности которых соответствует области профессиональной деятельности, к которой готовятся выпускники.</w:t>
      </w:r>
    </w:p>
    <w:p w:rsidR="006960F4" w:rsidRDefault="006960F4" w:rsidP="006960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60F4" w:rsidRDefault="006960F4" w:rsidP="006960F4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6960F4" w:rsidRDefault="006960F4" w:rsidP="006960F4">
      <w:pPr>
        <w:rPr>
          <w:rFonts w:ascii="Times New Roman" w:hAnsi="Times New Roman" w:cs="Times New Roman"/>
          <w:sz w:val="28"/>
          <w:szCs w:val="28"/>
        </w:rPr>
      </w:pPr>
    </w:p>
    <w:p w:rsidR="006960F4" w:rsidRDefault="006960F4" w:rsidP="006960F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6960F4" w:rsidRPr="000A6557" w:rsidRDefault="006960F4" w:rsidP="006960F4">
      <w:pPr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6557">
        <w:rPr>
          <w:rFonts w:ascii="Times New Roman" w:hAnsi="Times New Roman" w:cs="Times New Roman"/>
          <w:b/>
          <w:sz w:val="28"/>
          <w:szCs w:val="28"/>
        </w:rPr>
        <w:lastRenderedPageBreak/>
        <w:t>4. ПОРЯДОК ПОДАЧИ И РАССМОТРЕНИЯ АПЕЛЛЯЦИЙ</w:t>
      </w:r>
    </w:p>
    <w:p w:rsidR="006960F4" w:rsidRDefault="006960F4" w:rsidP="006960F4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>
        <w:rPr>
          <w:rFonts w:ascii="Times New Roman" w:hAnsi="Times New Roman" w:cs="Times New Roman"/>
          <w:sz w:val="28"/>
          <w:szCs w:val="28"/>
        </w:rPr>
        <w:t>ГИА</w:t>
      </w:r>
      <w:r w:rsidRPr="00416F5A">
        <w:rPr>
          <w:rFonts w:ascii="Times New Roman" w:hAnsi="Times New Roman" w:cs="Times New Roman"/>
          <w:sz w:val="28"/>
          <w:szCs w:val="28"/>
        </w:rPr>
        <w:t xml:space="preserve"> выпускник имеет право подать письменное апелляционное заявление о нарушении установленного порядка проведения </w:t>
      </w:r>
      <w:r>
        <w:rPr>
          <w:rFonts w:ascii="Times New Roman" w:hAnsi="Times New Roman" w:cs="Times New Roman"/>
          <w:sz w:val="28"/>
          <w:szCs w:val="28"/>
        </w:rPr>
        <w:t>ГИА</w:t>
      </w:r>
      <w:r w:rsidRPr="00416F5A">
        <w:rPr>
          <w:rFonts w:ascii="Times New Roman" w:hAnsi="Times New Roman" w:cs="Times New Roman"/>
          <w:sz w:val="28"/>
          <w:szCs w:val="28"/>
        </w:rPr>
        <w:t xml:space="preserve"> и/или несогласии с результатами ГИА (далее – апелляция). </w:t>
      </w:r>
    </w:p>
    <w:p w:rsidR="006960F4" w:rsidRDefault="006960F4" w:rsidP="006960F4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Апелляция подается лично выпускником или родителями/законными представителями несовершеннолетнего выпускника в апелляционную комиссию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960F4" w:rsidRPr="000D3C4C" w:rsidRDefault="006960F4" w:rsidP="006960F4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C4C">
        <w:rPr>
          <w:rFonts w:ascii="Times New Roman" w:hAnsi="Times New Roman" w:cs="Times New Roman"/>
          <w:sz w:val="28"/>
          <w:szCs w:val="28"/>
        </w:rPr>
        <w:t>Апелляция о нарушении порядка проведения государственной итоговой аттестации подается непосредственно в день проведения государственной итоговой аттестации.</w:t>
      </w:r>
    </w:p>
    <w:p w:rsidR="006960F4" w:rsidRPr="000D3C4C" w:rsidRDefault="006960F4" w:rsidP="006960F4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C4C">
        <w:rPr>
          <w:rFonts w:ascii="Times New Roman" w:hAnsi="Times New Roman" w:cs="Times New Roman"/>
          <w:sz w:val="28"/>
          <w:szCs w:val="28"/>
        </w:rPr>
        <w:t>Апелляция о несогласии с результатами государственной итоговой аттестации подается не позднее следующего рабочего дня после объявления результатов государственной итоговой аттестации.</w:t>
      </w:r>
    </w:p>
    <w:p w:rsidR="006960F4" w:rsidRPr="000D3C4C" w:rsidRDefault="006960F4" w:rsidP="006960F4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C4C">
        <w:rPr>
          <w:rFonts w:ascii="Times New Roman" w:hAnsi="Times New Roman" w:cs="Times New Roman"/>
          <w:sz w:val="28"/>
          <w:szCs w:val="28"/>
        </w:rPr>
        <w:t>Апелляция рассматривается апелляционной комиссией не позднее трех рабочих дней с момента ее поступления.</w:t>
      </w:r>
    </w:p>
    <w:p w:rsidR="006960F4" w:rsidRPr="000D3C4C" w:rsidRDefault="006960F4" w:rsidP="006960F4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C4C">
        <w:rPr>
          <w:rFonts w:ascii="Times New Roman" w:hAnsi="Times New Roman" w:cs="Times New Roman"/>
          <w:sz w:val="28"/>
          <w:szCs w:val="28"/>
        </w:rPr>
        <w:t>Состав апелляционной комиссии утверждается образовательной организацией одновременно с утверждением состава государственной экзаменационной комиссии.</w:t>
      </w:r>
    </w:p>
    <w:p w:rsidR="006960F4" w:rsidRPr="000D3C4C" w:rsidRDefault="006960F4" w:rsidP="006960F4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C4C">
        <w:rPr>
          <w:rFonts w:ascii="Times New Roman" w:hAnsi="Times New Roman" w:cs="Times New Roman"/>
          <w:sz w:val="28"/>
          <w:szCs w:val="28"/>
        </w:rPr>
        <w:t>Апелляционная комиссия состоит из председателя, не менее пяти членов из числа педагогических работников образовательной организации, не входящих в данном учебном году в состав государственных экзаменационных комиссий и секретаря. Председателем апелляционной комиссии является руководитель образовательной организации либо лицо, исполняющее в установленном порядке обязанности руководителя образовательной организации. Секретарь избирается из числа членов апелляционной комиссии.</w:t>
      </w:r>
    </w:p>
    <w:p w:rsidR="006960F4" w:rsidRPr="000D3C4C" w:rsidRDefault="006960F4" w:rsidP="006960F4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C4C">
        <w:rPr>
          <w:rFonts w:ascii="Times New Roman" w:hAnsi="Times New Roman" w:cs="Times New Roman"/>
          <w:sz w:val="28"/>
          <w:szCs w:val="28"/>
        </w:rPr>
        <w:t>Апелляция рассматривается на заседании апелляционной комиссии с участием не менее двух третей ее состава.</w:t>
      </w:r>
    </w:p>
    <w:p w:rsidR="006960F4" w:rsidRPr="00E53E64" w:rsidRDefault="006960F4" w:rsidP="006960F4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E64">
        <w:rPr>
          <w:rFonts w:ascii="Times New Roman" w:hAnsi="Times New Roman" w:cs="Times New Roman"/>
          <w:sz w:val="28"/>
          <w:szCs w:val="28"/>
        </w:rPr>
        <w:t>На заседание апелляционной комиссии приглашается председатель соответствующей государственной экзаменационной комиссии.</w:t>
      </w:r>
    </w:p>
    <w:p w:rsidR="006960F4" w:rsidRPr="00416F5A" w:rsidRDefault="006960F4" w:rsidP="006960F4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Порядок работы апелляционной комиссии определяется локальными нормативными актами образовательной организации. По результатам рассмотрения апелляции апелляционная комиссия принимает одно из решений: </w:t>
      </w:r>
    </w:p>
    <w:p w:rsidR="006960F4" w:rsidRPr="00416F5A" w:rsidRDefault="006960F4" w:rsidP="006960F4">
      <w:pPr>
        <w:pStyle w:val="a5"/>
        <w:numPr>
          <w:ilvl w:val="0"/>
          <w:numId w:val="13"/>
        </w:numPr>
        <w:spacing w:after="0" w:line="240" w:lineRule="auto"/>
        <w:ind w:left="426" w:right="-284" w:hanging="426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об отклонении апелляции, если изложенные в ней сведения о нарушениях порядка проведения ГИА не подтвердились и/или не повлияли на результат ГИА; </w:t>
      </w:r>
    </w:p>
    <w:p w:rsidR="006960F4" w:rsidRPr="00416F5A" w:rsidRDefault="006960F4" w:rsidP="006960F4">
      <w:pPr>
        <w:pStyle w:val="a5"/>
        <w:numPr>
          <w:ilvl w:val="0"/>
          <w:numId w:val="13"/>
        </w:numPr>
        <w:spacing w:after="0" w:line="240" w:lineRule="auto"/>
        <w:ind w:left="426" w:right="-284" w:hanging="426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об удовлетворении апелляции, если изложенные в ней сведения о допущенных нарушениях порядка проведения ГИА подтвердились и повлияли на результат ГИА.</w:t>
      </w:r>
    </w:p>
    <w:p w:rsidR="006960F4" w:rsidRPr="00416F5A" w:rsidRDefault="006960F4" w:rsidP="006960F4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В последнем случае результат проведения </w:t>
      </w:r>
      <w:r>
        <w:rPr>
          <w:rFonts w:ascii="Times New Roman" w:hAnsi="Times New Roman" w:cs="Times New Roman"/>
          <w:sz w:val="28"/>
          <w:szCs w:val="28"/>
        </w:rPr>
        <w:t>ГИА</w:t>
      </w:r>
      <w:r w:rsidRPr="00416F5A">
        <w:rPr>
          <w:rFonts w:ascii="Times New Roman" w:hAnsi="Times New Roman" w:cs="Times New Roman"/>
          <w:sz w:val="28"/>
          <w:szCs w:val="28"/>
        </w:rPr>
        <w:t xml:space="preserve"> подлежит аннулированию. </w:t>
      </w:r>
    </w:p>
    <w:p w:rsidR="006960F4" w:rsidRPr="00416F5A" w:rsidRDefault="006960F4" w:rsidP="006960F4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Протокол о рассмотрении апелляции не позднее следующего рабочего дня передается в </w:t>
      </w:r>
      <w:r>
        <w:rPr>
          <w:rFonts w:ascii="Times New Roman" w:hAnsi="Times New Roman" w:cs="Times New Roman"/>
          <w:sz w:val="28"/>
          <w:szCs w:val="28"/>
        </w:rPr>
        <w:t>ГЭК</w:t>
      </w:r>
      <w:r w:rsidRPr="00416F5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960F4" w:rsidRPr="005318C0" w:rsidRDefault="006960F4" w:rsidP="006960F4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8C0">
        <w:rPr>
          <w:rFonts w:ascii="Times New Roman" w:hAnsi="Times New Roman" w:cs="Times New Roman"/>
          <w:sz w:val="28"/>
          <w:szCs w:val="28"/>
        </w:rPr>
        <w:t xml:space="preserve">Выпускнику предоставляется возможность пройти </w:t>
      </w:r>
      <w:r>
        <w:rPr>
          <w:rFonts w:ascii="Times New Roman" w:hAnsi="Times New Roman" w:cs="Times New Roman"/>
          <w:sz w:val="28"/>
          <w:szCs w:val="28"/>
        </w:rPr>
        <w:t>ГИА</w:t>
      </w:r>
      <w:r w:rsidRPr="005318C0">
        <w:rPr>
          <w:rFonts w:ascii="Times New Roman" w:hAnsi="Times New Roman" w:cs="Times New Roman"/>
          <w:sz w:val="28"/>
          <w:szCs w:val="28"/>
        </w:rPr>
        <w:t xml:space="preserve"> в дополнительные сроки, установленные образовательной организацией.</w:t>
      </w:r>
    </w:p>
    <w:p w:rsidR="006960F4" w:rsidRPr="00416F5A" w:rsidRDefault="006960F4" w:rsidP="006960F4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Протокол решения апелляционной комиссии присоединяется к протоколам ГЭК при сдаче в архив. </w:t>
      </w:r>
    </w:p>
    <w:p w:rsidR="00F93DB7" w:rsidRDefault="006960F4" w:rsidP="006960F4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Решение апелляционной комиссии является окончательным и пересмотру не подлежит.</w:t>
      </w:r>
    </w:p>
    <w:p w:rsidR="006960F4" w:rsidRPr="00416F5A" w:rsidRDefault="006960F4" w:rsidP="006960F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F5A">
        <w:rPr>
          <w:rFonts w:ascii="Times New Roman" w:hAnsi="Times New Roman" w:cs="Times New Roman"/>
          <w:b/>
          <w:sz w:val="28"/>
          <w:szCs w:val="28"/>
        </w:rPr>
        <w:lastRenderedPageBreak/>
        <w:t>5. ОЦЕНКА РЕЗУЛЬТАТОВ ГОСУДАРСТВЕННОЙ ИТОГОВОЙ АТТЕСТАЦИИ</w:t>
      </w:r>
    </w:p>
    <w:p w:rsidR="006960F4" w:rsidRPr="00416F5A" w:rsidRDefault="006960F4" w:rsidP="006960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60F4" w:rsidRDefault="006960F4" w:rsidP="006960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Оценка </w:t>
      </w:r>
      <w:r w:rsidRPr="00416F5A">
        <w:rPr>
          <w:rFonts w:ascii="Times New Roman" w:hAnsi="Times New Roman" w:cs="Times New Roman"/>
          <w:bCs/>
          <w:sz w:val="28"/>
          <w:szCs w:val="28"/>
        </w:rPr>
        <w:t xml:space="preserve">результатов </w:t>
      </w:r>
      <w:r>
        <w:rPr>
          <w:rFonts w:ascii="Times New Roman" w:hAnsi="Times New Roman" w:cs="Times New Roman"/>
          <w:bCs/>
          <w:sz w:val="28"/>
          <w:szCs w:val="28"/>
        </w:rPr>
        <w:t xml:space="preserve">ГИА </w:t>
      </w:r>
      <w:r w:rsidRPr="00416F5A">
        <w:rPr>
          <w:rFonts w:ascii="Times New Roman" w:hAnsi="Times New Roman" w:cs="Times New Roman"/>
          <w:sz w:val="28"/>
          <w:szCs w:val="28"/>
        </w:rPr>
        <w:t>определяется в ходе заседания ГЭК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6F5A">
        <w:rPr>
          <w:rFonts w:ascii="Times New Roman" w:hAnsi="Times New Roman" w:cs="Times New Roman"/>
          <w:sz w:val="28"/>
          <w:szCs w:val="28"/>
        </w:rPr>
        <w:t>оценками «отлично», «хорошо», «удовлетворительно», «неудовлетворительно». Критерии оценивания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960F4" w:rsidRDefault="006960F4" w:rsidP="006960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305">
        <w:rPr>
          <w:rFonts w:ascii="Times New Roman" w:hAnsi="Times New Roman" w:cs="Times New Roman"/>
          <w:b/>
          <w:sz w:val="28"/>
          <w:szCs w:val="28"/>
        </w:rPr>
        <w:t>Оценка «Отлично».</w:t>
      </w:r>
    </w:p>
    <w:p w:rsidR="006960F4" w:rsidRPr="009F0305" w:rsidRDefault="00F93DB7" w:rsidP="006960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Обоснована актуальность темы Д</w:t>
      </w:r>
      <w:r w:rsidR="006960F4" w:rsidRPr="009F0305">
        <w:rPr>
          <w:rFonts w:ascii="Times New Roman" w:hAnsi="Times New Roman" w:cs="Times New Roman"/>
          <w:sz w:val="28"/>
          <w:szCs w:val="28"/>
        </w:rPr>
        <w:t>Р. Содержание работы полностью</w:t>
      </w:r>
      <w:r w:rsidR="006960F4">
        <w:rPr>
          <w:rFonts w:ascii="Times New Roman" w:hAnsi="Times New Roman" w:cs="Times New Roman"/>
          <w:sz w:val="28"/>
          <w:szCs w:val="28"/>
        </w:rPr>
        <w:t xml:space="preserve"> </w:t>
      </w:r>
      <w:r w:rsidR="006960F4" w:rsidRPr="009F0305">
        <w:rPr>
          <w:rFonts w:ascii="Times New Roman" w:hAnsi="Times New Roman" w:cs="Times New Roman"/>
          <w:sz w:val="28"/>
          <w:szCs w:val="28"/>
        </w:rPr>
        <w:t>раскрывает заявленную тему. Структура работы логично раскрывает методы достижения цели и</w:t>
      </w:r>
      <w:r w:rsidR="006960F4">
        <w:rPr>
          <w:rFonts w:ascii="Times New Roman" w:hAnsi="Times New Roman" w:cs="Times New Roman"/>
          <w:sz w:val="28"/>
          <w:szCs w:val="28"/>
        </w:rPr>
        <w:t xml:space="preserve"> </w:t>
      </w:r>
      <w:r w:rsidR="006960F4" w:rsidRPr="009F0305">
        <w:rPr>
          <w:rFonts w:ascii="Times New Roman" w:hAnsi="Times New Roman" w:cs="Times New Roman"/>
          <w:sz w:val="28"/>
          <w:szCs w:val="28"/>
        </w:rPr>
        <w:t>последовательность решения поставленных задач. Рекомендации, предлагаемые в работе,</w:t>
      </w:r>
      <w:r w:rsidR="006960F4">
        <w:rPr>
          <w:rFonts w:ascii="Times New Roman" w:hAnsi="Times New Roman" w:cs="Times New Roman"/>
          <w:sz w:val="28"/>
          <w:szCs w:val="28"/>
        </w:rPr>
        <w:t xml:space="preserve"> </w:t>
      </w:r>
      <w:r w:rsidR="006960F4" w:rsidRPr="009F0305">
        <w:rPr>
          <w:rFonts w:ascii="Times New Roman" w:hAnsi="Times New Roman" w:cs="Times New Roman"/>
          <w:sz w:val="28"/>
          <w:szCs w:val="28"/>
        </w:rPr>
        <w:t xml:space="preserve">сформулированы лично автором, и отражают требования действующих нормативных </w:t>
      </w:r>
      <w:proofErr w:type="gramStart"/>
      <w:r w:rsidR="006960F4" w:rsidRPr="009F0305">
        <w:rPr>
          <w:rFonts w:ascii="Times New Roman" w:hAnsi="Times New Roman" w:cs="Times New Roman"/>
          <w:sz w:val="28"/>
          <w:szCs w:val="28"/>
        </w:rPr>
        <w:t>документов</w:t>
      </w:r>
      <w:r w:rsidR="006960F4">
        <w:rPr>
          <w:rFonts w:ascii="Times New Roman" w:hAnsi="Times New Roman" w:cs="Times New Roman"/>
          <w:sz w:val="28"/>
          <w:szCs w:val="28"/>
        </w:rPr>
        <w:t xml:space="preserve"> </w:t>
      </w:r>
      <w:r w:rsidR="006960F4" w:rsidRPr="009F0305">
        <w:rPr>
          <w:rFonts w:ascii="Times New Roman" w:hAnsi="Times New Roman" w:cs="Times New Roman"/>
          <w:sz w:val="28"/>
          <w:szCs w:val="28"/>
        </w:rPr>
        <w:t>,содержат</w:t>
      </w:r>
      <w:proofErr w:type="gramEnd"/>
      <w:r w:rsidR="006960F4" w:rsidRPr="009F0305">
        <w:rPr>
          <w:rFonts w:ascii="Times New Roman" w:hAnsi="Times New Roman" w:cs="Times New Roman"/>
          <w:sz w:val="28"/>
          <w:szCs w:val="28"/>
        </w:rPr>
        <w:t xml:space="preserve"> современные методы решения. В работе полностью соблюдены действующие требования</w:t>
      </w:r>
      <w:r w:rsidR="006960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оформлению Д</w:t>
      </w:r>
      <w:r w:rsidR="006960F4" w:rsidRPr="009F0305">
        <w:rPr>
          <w:rFonts w:ascii="Times New Roman" w:hAnsi="Times New Roman" w:cs="Times New Roman"/>
          <w:sz w:val="28"/>
          <w:szCs w:val="28"/>
        </w:rPr>
        <w:t>Р.</w:t>
      </w:r>
    </w:p>
    <w:p w:rsidR="006960F4" w:rsidRPr="009F0305" w:rsidRDefault="006960F4" w:rsidP="006960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305">
        <w:rPr>
          <w:rFonts w:ascii="Times New Roman" w:hAnsi="Times New Roman" w:cs="Times New Roman"/>
          <w:sz w:val="28"/>
          <w:szCs w:val="28"/>
        </w:rPr>
        <w:t xml:space="preserve">Доклад положений </w:t>
      </w:r>
      <w:r w:rsidR="00F93DB7">
        <w:rPr>
          <w:rFonts w:ascii="Times New Roman" w:hAnsi="Times New Roman" w:cs="Times New Roman"/>
          <w:sz w:val="28"/>
          <w:szCs w:val="28"/>
        </w:rPr>
        <w:t>Д</w:t>
      </w:r>
      <w:r w:rsidRPr="009F0305">
        <w:rPr>
          <w:rFonts w:ascii="Times New Roman" w:hAnsi="Times New Roman" w:cs="Times New Roman"/>
          <w:sz w:val="28"/>
          <w:szCs w:val="28"/>
        </w:rPr>
        <w:t>Р выполнен на высоком уровне. Автор продемонстрировал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0305">
        <w:rPr>
          <w:rFonts w:ascii="Times New Roman" w:hAnsi="Times New Roman" w:cs="Times New Roman"/>
          <w:sz w:val="28"/>
          <w:szCs w:val="28"/>
        </w:rPr>
        <w:t>понимание проблемы, владение современной вычислительной техникой, умение оперативно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0305">
        <w:rPr>
          <w:rFonts w:ascii="Times New Roman" w:hAnsi="Times New Roman" w:cs="Times New Roman"/>
          <w:sz w:val="28"/>
          <w:szCs w:val="28"/>
        </w:rPr>
        <w:t>отвечать на все вопросы членов комиссии.</w:t>
      </w:r>
    </w:p>
    <w:p w:rsidR="006960F4" w:rsidRDefault="006960F4" w:rsidP="006960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305">
        <w:rPr>
          <w:rFonts w:ascii="Times New Roman" w:hAnsi="Times New Roman" w:cs="Times New Roman"/>
          <w:b/>
          <w:sz w:val="28"/>
          <w:szCs w:val="28"/>
        </w:rPr>
        <w:t>Оценка «Хорошо».</w:t>
      </w:r>
    </w:p>
    <w:p w:rsidR="006960F4" w:rsidRPr="009F0305" w:rsidRDefault="006960F4" w:rsidP="006960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305">
        <w:rPr>
          <w:rFonts w:ascii="Times New Roman" w:hAnsi="Times New Roman" w:cs="Times New Roman"/>
          <w:sz w:val="28"/>
          <w:szCs w:val="28"/>
        </w:rPr>
        <w:t xml:space="preserve">Выявлены недостатки при </w:t>
      </w:r>
      <w:r w:rsidR="00F93DB7">
        <w:rPr>
          <w:rFonts w:ascii="Times New Roman" w:hAnsi="Times New Roman" w:cs="Times New Roman"/>
          <w:sz w:val="28"/>
          <w:szCs w:val="28"/>
        </w:rPr>
        <w:t>обосновании актуальности темы Д</w:t>
      </w:r>
      <w:r w:rsidRPr="009F0305">
        <w:rPr>
          <w:rFonts w:ascii="Times New Roman" w:hAnsi="Times New Roman" w:cs="Times New Roman"/>
          <w:sz w:val="28"/>
          <w:szCs w:val="28"/>
        </w:rPr>
        <w:t>Р.</w:t>
      </w:r>
    </w:p>
    <w:p w:rsidR="006960F4" w:rsidRDefault="006960F4" w:rsidP="006960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305">
        <w:rPr>
          <w:rFonts w:ascii="Times New Roman" w:hAnsi="Times New Roman" w:cs="Times New Roman"/>
          <w:sz w:val="28"/>
          <w:szCs w:val="28"/>
        </w:rPr>
        <w:t>Содержание работы в достаточной мере раскрывает заявленную тему работы, структура 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0305">
        <w:rPr>
          <w:rFonts w:ascii="Times New Roman" w:hAnsi="Times New Roman" w:cs="Times New Roman"/>
          <w:sz w:val="28"/>
          <w:szCs w:val="28"/>
        </w:rPr>
        <w:t>логична, цели и задачи обоснованы. Текст работы раскрывает последовательность 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0305">
        <w:rPr>
          <w:rFonts w:ascii="Times New Roman" w:hAnsi="Times New Roman" w:cs="Times New Roman"/>
          <w:sz w:val="28"/>
          <w:szCs w:val="28"/>
        </w:rPr>
        <w:t>поставленных задач. В работе полностью соблюдены действующие требования к оформл</w:t>
      </w:r>
      <w:r w:rsidR="00F93DB7">
        <w:rPr>
          <w:rFonts w:ascii="Times New Roman" w:hAnsi="Times New Roman" w:cs="Times New Roman"/>
          <w:sz w:val="28"/>
          <w:szCs w:val="28"/>
        </w:rPr>
        <w:t>ению Д</w:t>
      </w:r>
      <w:r w:rsidRPr="009F0305">
        <w:rPr>
          <w:rFonts w:ascii="Times New Roman" w:hAnsi="Times New Roman" w:cs="Times New Roman"/>
          <w:sz w:val="28"/>
          <w:szCs w:val="28"/>
        </w:rPr>
        <w:t>Р.</w:t>
      </w:r>
    </w:p>
    <w:p w:rsidR="006960F4" w:rsidRPr="009F0305" w:rsidRDefault="006960F4" w:rsidP="006960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305">
        <w:rPr>
          <w:rFonts w:ascii="Times New Roman" w:hAnsi="Times New Roman" w:cs="Times New Roman"/>
          <w:sz w:val="28"/>
          <w:szCs w:val="28"/>
        </w:rPr>
        <w:t>Доклад выполнен на хорошем уровне. Автор продемонстрировал понимание проблемы,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F0305">
        <w:rPr>
          <w:rFonts w:ascii="Times New Roman" w:hAnsi="Times New Roman" w:cs="Times New Roman"/>
          <w:sz w:val="28"/>
          <w:szCs w:val="28"/>
        </w:rPr>
        <w:t>владение основами современной вычислительной техникой͵ сумел оперативно ответить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0305">
        <w:rPr>
          <w:rFonts w:ascii="Times New Roman" w:hAnsi="Times New Roman" w:cs="Times New Roman"/>
          <w:sz w:val="28"/>
          <w:szCs w:val="28"/>
        </w:rPr>
        <w:t>большинство вопросов членов комиссии.</w:t>
      </w:r>
    </w:p>
    <w:p w:rsidR="006960F4" w:rsidRDefault="006960F4" w:rsidP="006960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305">
        <w:rPr>
          <w:rFonts w:ascii="Times New Roman" w:hAnsi="Times New Roman" w:cs="Times New Roman"/>
          <w:b/>
          <w:sz w:val="28"/>
          <w:szCs w:val="28"/>
        </w:rPr>
        <w:t>Оценка «Удовлетворительно».</w:t>
      </w:r>
    </w:p>
    <w:p w:rsidR="006960F4" w:rsidRPr="009F0305" w:rsidRDefault="006960F4" w:rsidP="006960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305">
        <w:rPr>
          <w:rFonts w:ascii="Times New Roman" w:hAnsi="Times New Roman" w:cs="Times New Roman"/>
          <w:sz w:val="28"/>
          <w:szCs w:val="28"/>
        </w:rPr>
        <w:t>В обосновании ак</w:t>
      </w:r>
      <w:r w:rsidR="00F93DB7">
        <w:rPr>
          <w:rFonts w:ascii="Times New Roman" w:hAnsi="Times New Roman" w:cs="Times New Roman"/>
          <w:sz w:val="28"/>
          <w:szCs w:val="28"/>
        </w:rPr>
        <w:t>туальности темы Д</w:t>
      </w:r>
      <w:r w:rsidRPr="009F0305">
        <w:rPr>
          <w:rFonts w:ascii="Times New Roman" w:hAnsi="Times New Roman" w:cs="Times New Roman"/>
          <w:sz w:val="28"/>
          <w:szCs w:val="28"/>
        </w:rPr>
        <w:t>Р имеются ссылки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0305">
        <w:rPr>
          <w:rFonts w:ascii="Times New Roman" w:hAnsi="Times New Roman" w:cs="Times New Roman"/>
          <w:sz w:val="28"/>
          <w:szCs w:val="28"/>
        </w:rPr>
        <w:t>на устаревшие нормы. Содержание работы в целом раскрывает заявленную тему, однако, описание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0305">
        <w:rPr>
          <w:rFonts w:ascii="Times New Roman" w:hAnsi="Times New Roman" w:cs="Times New Roman"/>
          <w:sz w:val="28"/>
          <w:szCs w:val="28"/>
        </w:rPr>
        <w:t>некоторых вопросов отсутствует или недостаточно полно. Структура работы имеет логическую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0305">
        <w:rPr>
          <w:rFonts w:ascii="Times New Roman" w:hAnsi="Times New Roman" w:cs="Times New Roman"/>
          <w:sz w:val="28"/>
          <w:szCs w:val="28"/>
        </w:rPr>
        <w:t>связь разделов, однако к раскрытию методов достижения цели и последовательности 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0305">
        <w:rPr>
          <w:rFonts w:ascii="Times New Roman" w:hAnsi="Times New Roman" w:cs="Times New Roman"/>
          <w:sz w:val="28"/>
          <w:szCs w:val="28"/>
        </w:rPr>
        <w:t>поставленных задач, имеются существенные замечания. Предложения, рассматриваемые в работе,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0305">
        <w:rPr>
          <w:rFonts w:ascii="Times New Roman" w:hAnsi="Times New Roman" w:cs="Times New Roman"/>
          <w:sz w:val="28"/>
          <w:szCs w:val="28"/>
        </w:rPr>
        <w:t>автором не формулированы и не всегда соответствуют требованиям действующих нормативных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0305">
        <w:rPr>
          <w:rFonts w:ascii="Times New Roman" w:hAnsi="Times New Roman" w:cs="Times New Roman"/>
          <w:sz w:val="28"/>
          <w:szCs w:val="28"/>
        </w:rPr>
        <w:t>документов. Методы решения зад</w:t>
      </w:r>
      <w:r w:rsidR="00F93DB7">
        <w:rPr>
          <w:rFonts w:ascii="Times New Roman" w:hAnsi="Times New Roman" w:cs="Times New Roman"/>
          <w:sz w:val="28"/>
          <w:szCs w:val="28"/>
        </w:rPr>
        <w:t>ач, поставленных в Д</w:t>
      </w:r>
      <w:r w:rsidRPr="009F0305">
        <w:rPr>
          <w:rFonts w:ascii="Times New Roman" w:hAnsi="Times New Roman" w:cs="Times New Roman"/>
          <w:sz w:val="28"/>
          <w:szCs w:val="28"/>
        </w:rPr>
        <w:t>Р, не актуальны в современных условиях.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0305">
        <w:rPr>
          <w:rFonts w:ascii="Times New Roman" w:hAnsi="Times New Roman" w:cs="Times New Roman"/>
          <w:sz w:val="28"/>
          <w:szCs w:val="28"/>
        </w:rPr>
        <w:t>работе полностью соблюдены действ</w:t>
      </w:r>
      <w:r w:rsidR="00F93DB7">
        <w:rPr>
          <w:rFonts w:ascii="Times New Roman" w:hAnsi="Times New Roman" w:cs="Times New Roman"/>
          <w:sz w:val="28"/>
          <w:szCs w:val="28"/>
        </w:rPr>
        <w:t>ующие требования к оформлению Д</w:t>
      </w:r>
      <w:r w:rsidRPr="009F0305">
        <w:rPr>
          <w:rFonts w:ascii="Times New Roman" w:hAnsi="Times New Roman" w:cs="Times New Roman"/>
          <w:sz w:val="28"/>
          <w:szCs w:val="28"/>
        </w:rPr>
        <w:t>Р.</w:t>
      </w:r>
    </w:p>
    <w:p w:rsidR="006960F4" w:rsidRPr="009F0305" w:rsidRDefault="00F93DB7" w:rsidP="006960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 положений Д</w:t>
      </w:r>
      <w:r w:rsidR="006960F4" w:rsidRPr="009F0305">
        <w:rPr>
          <w:rFonts w:ascii="Times New Roman" w:hAnsi="Times New Roman" w:cs="Times New Roman"/>
          <w:sz w:val="28"/>
          <w:szCs w:val="28"/>
        </w:rPr>
        <w:t xml:space="preserve">Р выполнен на удовлетворительном уровне. Автор </w:t>
      </w:r>
      <w:proofErr w:type="spellStart"/>
      <w:r w:rsidR="006960F4" w:rsidRPr="009F0305">
        <w:rPr>
          <w:rFonts w:ascii="Times New Roman" w:hAnsi="Times New Roman" w:cs="Times New Roman"/>
          <w:sz w:val="28"/>
          <w:szCs w:val="28"/>
        </w:rPr>
        <w:t>непродемонстрировал</w:t>
      </w:r>
      <w:proofErr w:type="spellEnd"/>
      <w:r w:rsidR="006960F4" w:rsidRPr="009F0305">
        <w:rPr>
          <w:rFonts w:ascii="Times New Roman" w:hAnsi="Times New Roman" w:cs="Times New Roman"/>
          <w:sz w:val="28"/>
          <w:szCs w:val="28"/>
        </w:rPr>
        <w:t xml:space="preserve"> в полной мере понимание проблемы. </w:t>
      </w:r>
      <w:r w:rsidR="006960F4">
        <w:rPr>
          <w:rFonts w:ascii="Times New Roman" w:hAnsi="Times New Roman" w:cs="Times New Roman"/>
          <w:sz w:val="28"/>
          <w:szCs w:val="28"/>
        </w:rPr>
        <w:t>Н</w:t>
      </w:r>
      <w:r w:rsidR="006960F4" w:rsidRPr="009F0305">
        <w:rPr>
          <w:rFonts w:ascii="Times New Roman" w:hAnsi="Times New Roman" w:cs="Times New Roman"/>
          <w:sz w:val="28"/>
          <w:szCs w:val="28"/>
        </w:rPr>
        <w:t>е сумел ответить на вопросы членов комиссии.</w:t>
      </w:r>
    </w:p>
    <w:p w:rsidR="006960F4" w:rsidRDefault="006960F4" w:rsidP="006960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305">
        <w:rPr>
          <w:rFonts w:ascii="Times New Roman" w:hAnsi="Times New Roman" w:cs="Times New Roman"/>
          <w:b/>
          <w:sz w:val="28"/>
          <w:szCs w:val="28"/>
        </w:rPr>
        <w:t>Оценка «Неудовлетворительно».</w:t>
      </w:r>
    </w:p>
    <w:p w:rsidR="006960F4" w:rsidRPr="00416F5A" w:rsidRDefault="006960F4" w:rsidP="006960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305">
        <w:rPr>
          <w:rFonts w:ascii="Times New Roman" w:hAnsi="Times New Roman" w:cs="Times New Roman"/>
          <w:sz w:val="28"/>
          <w:szCs w:val="28"/>
        </w:rPr>
        <w:t>Содержание работы не раскрывает заявленную тему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3DB7">
        <w:rPr>
          <w:rFonts w:ascii="Times New Roman" w:hAnsi="Times New Roman" w:cs="Times New Roman"/>
          <w:sz w:val="28"/>
          <w:szCs w:val="28"/>
        </w:rPr>
        <w:t>Д</w:t>
      </w:r>
      <w:r w:rsidRPr="009F0305">
        <w:rPr>
          <w:rFonts w:ascii="Times New Roman" w:hAnsi="Times New Roman" w:cs="Times New Roman"/>
          <w:sz w:val="28"/>
          <w:szCs w:val="28"/>
        </w:rPr>
        <w:t>Р или не соответствует поставленным целям и задачам. Текст работы носит компилятивный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0305">
        <w:rPr>
          <w:rFonts w:ascii="Times New Roman" w:hAnsi="Times New Roman" w:cs="Times New Roman"/>
          <w:sz w:val="28"/>
          <w:szCs w:val="28"/>
        </w:rPr>
        <w:t>характер, выводы по работе отсутствуют или не обоснованы в достаточной мере, работа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0305">
        <w:rPr>
          <w:rFonts w:ascii="Times New Roman" w:hAnsi="Times New Roman" w:cs="Times New Roman"/>
          <w:sz w:val="28"/>
          <w:szCs w:val="28"/>
        </w:rPr>
        <w:t>предоставлена в установленные сроки.</w:t>
      </w:r>
    </w:p>
    <w:p w:rsidR="006960F4" w:rsidRPr="00416F5A" w:rsidRDefault="006960F4" w:rsidP="006960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60F4" w:rsidRPr="001D3E0A" w:rsidRDefault="006960F4" w:rsidP="006960F4">
      <w:pPr>
        <w:pStyle w:val="a3"/>
        <w:spacing w:before="0" w:beforeAutospacing="0" w:after="0" w:afterAutospacing="0"/>
        <w:ind w:firstLine="709"/>
        <w:jc w:val="center"/>
        <w:rPr>
          <w:cap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6. </w:t>
      </w:r>
      <w:r w:rsidRPr="001D3E0A">
        <w:rPr>
          <w:b/>
          <w:bCs/>
          <w:caps/>
          <w:sz w:val="28"/>
          <w:szCs w:val="28"/>
        </w:rPr>
        <w:t>Особенности проведения ГИА для выпускников из числа лиц с ограниченными возможностями здоровья, детей-инвалидов и инвалидов</w:t>
      </w:r>
    </w:p>
    <w:p w:rsidR="006960F4" w:rsidRPr="00B45BA2" w:rsidRDefault="006960F4" w:rsidP="006960F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</w:t>
      </w:r>
      <w:r w:rsidRPr="00B45BA2">
        <w:rPr>
          <w:sz w:val="28"/>
          <w:szCs w:val="28"/>
        </w:rPr>
        <w:t>Для выпускников из числа лиц с ограниченными возможностями здоровья и выпускников из числа детей-инвалидов и инвалидов проводится ГИА с учетом особенностей психофизического развития, индивидуальных возможностей и состояния здоровья таких выпускников (далее - индивидуальные особенности).</w:t>
      </w:r>
    </w:p>
    <w:p w:rsidR="006960F4" w:rsidRPr="00B45BA2" w:rsidRDefault="006960F4" w:rsidP="006960F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</w:t>
      </w:r>
      <w:r w:rsidRPr="00B45BA2">
        <w:rPr>
          <w:sz w:val="28"/>
          <w:szCs w:val="28"/>
        </w:rPr>
        <w:t xml:space="preserve"> При проведении ГИА обеспечивается соблюдение следующих общих требований:</w:t>
      </w:r>
    </w:p>
    <w:p w:rsidR="006960F4" w:rsidRPr="00B45BA2" w:rsidRDefault="006960F4" w:rsidP="006960F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>проведение ГИА для выпускников с ограниченными возможностями здоровья, выпускников из числа детей-инвалидов и инвалидов в одной аудитории совместно с выпускниками, не имеющими ограниченных возможностей здоровья, если это не создает трудностей для выпускников при прохождении ГИА;</w:t>
      </w:r>
    </w:p>
    <w:p w:rsidR="006960F4" w:rsidRPr="00B45BA2" w:rsidRDefault="006960F4" w:rsidP="006960F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 xml:space="preserve">присутствие в аудитории, центре проведения экзамена </w:t>
      </w:r>
      <w:proofErr w:type="spellStart"/>
      <w:r w:rsidRPr="00B45BA2">
        <w:rPr>
          <w:sz w:val="28"/>
          <w:szCs w:val="28"/>
        </w:rPr>
        <w:t>тьютора</w:t>
      </w:r>
      <w:proofErr w:type="spellEnd"/>
      <w:r w:rsidRPr="00B45BA2">
        <w:rPr>
          <w:sz w:val="28"/>
          <w:szCs w:val="28"/>
        </w:rPr>
        <w:t>, ассистента, оказывающих выпускникам необходимую техническую помощь с учетом их индивидуальных особенностей (занять рабочее место, передвигаться, прочитать и оформить задание, общаться с членами ГЭК, членами экспертной группы);</w:t>
      </w:r>
    </w:p>
    <w:p w:rsidR="006960F4" w:rsidRPr="00B45BA2" w:rsidRDefault="006960F4" w:rsidP="006960F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>пользование необходимыми выпускникам техническими средствами при прохождении ГИА с учетом их индивидуальных особенностей;</w:t>
      </w:r>
    </w:p>
    <w:p w:rsidR="006960F4" w:rsidRPr="00B45BA2" w:rsidRDefault="006960F4" w:rsidP="006960F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>обеспечение возможности беспрепятственного доступа выпускников в аудитории, туалетные и другие помещения, а также их пребывания в указанных помещениях (наличие пандусов, поручней, расширенных дверных проемов, лифтов, при отсутствии лифтов аудитория должна располагаться на первом этаже, наличие специальных кресел и других приспособлений).</w:t>
      </w:r>
    </w:p>
    <w:p w:rsidR="006960F4" w:rsidRPr="00B45BA2" w:rsidRDefault="006960F4" w:rsidP="006960F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 </w:t>
      </w:r>
      <w:r w:rsidRPr="00B45BA2">
        <w:rPr>
          <w:sz w:val="28"/>
          <w:szCs w:val="28"/>
        </w:rPr>
        <w:t>Дополнительно при проведении ГИА обеспечивается соблюдение следующих требований в зависимости от категорий выпускников с ограниченными возможностями здоровья, выпускников из числа детей-инвалидов и инвалидов:</w:t>
      </w:r>
    </w:p>
    <w:p w:rsidR="006960F4" w:rsidRPr="00B45BA2" w:rsidRDefault="006960F4" w:rsidP="006960F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6.3.1. Д</w:t>
      </w:r>
      <w:r w:rsidRPr="00B45BA2">
        <w:rPr>
          <w:sz w:val="28"/>
          <w:szCs w:val="28"/>
        </w:rPr>
        <w:t>ля слепых:</w:t>
      </w:r>
    </w:p>
    <w:p w:rsidR="006960F4" w:rsidRPr="00B45BA2" w:rsidRDefault="006960F4" w:rsidP="006960F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>задания для выполнения, а также инструкция о порядке ГИА, комплект оценочной документации, задания демонстрационного экзамена оформляются рельефно-точечным шрифтом по системе Брайля или в виде электронного документа, доступного с помощью компьютера со специализированным программным обеспечением для слепых, или зачитываются ассистентом;</w:t>
      </w:r>
    </w:p>
    <w:p w:rsidR="006960F4" w:rsidRPr="00B45BA2" w:rsidRDefault="006960F4" w:rsidP="006960F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 xml:space="preserve">письменные задания выполняются на бумаге рельефно-точечным шрифтом по системе Брайля или на компьютере со специализированным программным обеспечением для слепых, или </w:t>
      </w:r>
      <w:proofErr w:type="spellStart"/>
      <w:r w:rsidRPr="00B45BA2">
        <w:rPr>
          <w:sz w:val="28"/>
          <w:szCs w:val="28"/>
        </w:rPr>
        <w:t>надиктовываются</w:t>
      </w:r>
      <w:proofErr w:type="spellEnd"/>
      <w:r w:rsidRPr="00B45BA2">
        <w:rPr>
          <w:sz w:val="28"/>
          <w:szCs w:val="28"/>
        </w:rPr>
        <w:t xml:space="preserve"> ассистенту;</w:t>
      </w:r>
    </w:p>
    <w:p w:rsidR="006960F4" w:rsidRPr="00B45BA2" w:rsidRDefault="006960F4" w:rsidP="006960F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>выпускникам для выполнения задания при необходимости предоставляется комплект письменных принадлежностей и бумага для письма рельефно-точечным шрифтом Брайля, компьютер со специализированным программным обеспечением для слепых</w:t>
      </w:r>
      <w:r>
        <w:rPr>
          <w:sz w:val="28"/>
          <w:szCs w:val="28"/>
        </w:rPr>
        <w:t>.</w:t>
      </w:r>
    </w:p>
    <w:p w:rsidR="006960F4" w:rsidRPr="00B45BA2" w:rsidRDefault="006960F4" w:rsidP="006960F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6.3.2. Д</w:t>
      </w:r>
      <w:r w:rsidRPr="00B45BA2">
        <w:rPr>
          <w:sz w:val="28"/>
          <w:szCs w:val="28"/>
        </w:rPr>
        <w:t>ля слабовидящих:</w:t>
      </w:r>
    </w:p>
    <w:p w:rsidR="006960F4" w:rsidRPr="00B45BA2" w:rsidRDefault="006960F4" w:rsidP="006960F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>обеспечивается индивидуальное равномерное освещение не менее 300 люкс;</w:t>
      </w:r>
    </w:p>
    <w:p w:rsidR="006960F4" w:rsidRPr="00B45BA2" w:rsidRDefault="006960F4" w:rsidP="006960F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>выпускникам для выполнения задания при необходимости предоставляется увеличивающее устройство;</w:t>
      </w:r>
    </w:p>
    <w:p w:rsidR="006960F4" w:rsidRPr="00B45BA2" w:rsidRDefault="006960F4" w:rsidP="006960F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– </w:t>
      </w:r>
      <w:r w:rsidRPr="00B45BA2">
        <w:rPr>
          <w:sz w:val="28"/>
          <w:szCs w:val="28"/>
        </w:rPr>
        <w:t>задания для выполнения, а также инструкция о порядке проведения государственной аттестации оформляются увеличенным шрифтом</w:t>
      </w:r>
      <w:r>
        <w:rPr>
          <w:sz w:val="28"/>
          <w:szCs w:val="28"/>
        </w:rPr>
        <w:t>.</w:t>
      </w:r>
    </w:p>
    <w:p w:rsidR="006960F4" w:rsidRPr="00B45BA2" w:rsidRDefault="006960F4" w:rsidP="006960F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6.3.3.Д</w:t>
      </w:r>
      <w:r w:rsidRPr="00B45BA2">
        <w:rPr>
          <w:sz w:val="28"/>
          <w:szCs w:val="28"/>
        </w:rPr>
        <w:t>ля глухих и слабослышащих, с тяжелыми нарушениями речи:</w:t>
      </w:r>
    </w:p>
    <w:p w:rsidR="006960F4" w:rsidRPr="00B45BA2" w:rsidRDefault="006960F4" w:rsidP="006960F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>обеспечивается наличие звукоусиливающей аппаратуры коллективного пользования, при необходимости предоставляется звукоусиливающая аппаратура индивидуального пользования;</w:t>
      </w:r>
    </w:p>
    <w:p w:rsidR="006960F4" w:rsidRPr="00B45BA2" w:rsidRDefault="006960F4" w:rsidP="006960F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>по их желанию государственный экзамен может проводиться в письменной форме</w:t>
      </w:r>
      <w:r>
        <w:rPr>
          <w:sz w:val="28"/>
          <w:szCs w:val="28"/>
        </w:rPr>
        <w:t>.</w:t>
      </w:r>
    </w:p>
    <w:p w:rsidR="006960F4" w:rsidRPr="00B45BA2" w:rsidRDefault="006960F4" w:rsidP="006960F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6.3.4. Д</w:t>
      </w:r>
      <w:r w:rsidRPr="00B45BA2">
        <w:rPr>
          <w:sz w:val="28"/>
          <w:szCs w:val="28"/>
        </w:rPr>
        <w:t>ля лиц с нарушениями опорно-двигательного аппарата (с тяжелыми нарушениями двигательных функций верхних конечностей или отсутствием верхних конечностей):</w:t>
      </w:r>
    </w:p>
    <w:p w:rsidR="006960F4" w:rsidRPr="00B45BA2" w:rsidRDefault="006960F4" w:rsidP="006960F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 xml:space="preserve">письменные задания выполняются на компьютере со специализированным программным обеспечением или </w:t>
      </w:r>
      <w:proofErr w:type="spellStart"/>
      <w:r w:rsidRPr="00B45BA2">
        <w:rPr>
          <w:sz w:val="28"/>
          <w:szCs w:val="28"/>
        </w:rPr>
        <w:t>надиктовываются</w:t>
      </w:r>
      <w:proofErr w:type="spellEnd"/>
      <w:r w:rsidRPr="00B45BA2">
        <w:rPr>
          <w:sz w:val="28"/>
          <w:szCs w:val="28"/>
        </w:rPr>
        <w:t xml:space="preserve"> ассистенту;</w:t>
      </w:r>
    </w:p>
    <w:p w:rsidR="006960F4" w:rsidRDefault="006960F4" w:rsidP="006960F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B45BA2">
        <w:rPr>
          <w:sz w:val="28"/>
          <w:szCs w:val="28"/>
        </w:rPr>
        <w:t>по их желанию государственный экзамен может проводиться в устной форме</w:t>
      </w:r>
      <w:r>
        <w:rPr>
          <w:sz w:val="28"/>
          <w:szCs w:val="28"/>
        </w:rPr>
        <w:t>.</w:t>
      </w:r>
    </w:p>
    <w:p w:rsidR="006960F4" w:rsidRPr="00B45BA2" w:rsidRDefault="006960F4" w:rsidP="006960F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6.3.5. Также д</w:t>
      </w:r>
      <w:r w:rsidRPr="00B45BA2">
        <w:rPr>
          <w:sz w:val="28"/>
          <w:szCs w:val="28"/>
        </w:rPr>
        <w:t>ля выпускников из числа лиц с ограниченными возможностями здоровья и выпускников из числа детей-инвалидов и инвалидов создаются иные специальные условия проведения ГИА в соответствии с рекомендациями психолого-медико-педагогической комиссии (далее - ПМПК), справкой, подтверждающей факт установления инвалидности, выданной федеральным государственным учреждением медико-социальной экспертизы (далее - справка).</w:t>
      </w:r>
    </w:p>
    <w:p w:rsidR="006960F4" w:rsidRDefault="006960F4" w:rsidP="006960F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6.4.</w:t>
      </w:r>
      <w:r w:rsidRPr="00B45BA2">
        <w:rPr>
          <w:sz w:val="28"/>
          <w:szCs w:val="28"/>
        </w:rPr>
        <w:t xml:space="preserve"> Выпускники или родители (законные представители) несовершеннолетних выпускников не позднее чем за 3 месяца до начала ГИА подают в образовательную организацию письменное заявление о необходимости создания для них специальных условий при проведении ГИА с приложением копии рекомендаций </w:t>
      </w:r>
      <w:r w:rsidRPr="0028571E">
        <w:rPr>
          <w:sz w:val="28"/>
          <w:szCs w:val="28"/>
        </w:rPr>
        <w:t>психолого-медико-педагогическ</w:t>
      </w:r>
      <w:r>
        <w:rPr>
          <w:sz w:val="28"/>
          <w:szCs w:val="28"/>
        </w:rPr>
        <w:t>ой</w:t>
      </w:r>
      <w:r w:rsidRPr="0028571E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45BA2">
        <w:rPr>
          <w:sz w:val="28"/>
          <w:szCs w:val="28"/>
        </w:rPr>
        <w:t xml:space="preserve">, а дети-инвалиды, инвалиды - оригинала или заверенной копии справки, а также копии рекомендаций </w:t>
      </w:r>
      <w:r w:rsidRPr="0028571E">
        <w:rPr>
          <w:sz w:val="28"/>
          <w:szCs w:val="28"/>
        </w:rPr>
        <w:t>психолого-медико-педагогической комиссии</w:t>
      </w:r>
      <w:r w:rsidRPr="00B45BA2">
        <w:rPr>
          <w:sz w:val="28"/>
          <w:szCs w:val="28"/>
        </w:rPr>
        <w:t xml:space="preserve"> при наличии.</w:t>
      </w:r>
    </w:p>
    <w:p w:rsidR="006960F4" w:rsidRDefault="006960F4" w:rsidP="006960F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960F4" w:rsidRDefault="006960F4" w:rsidP="006960F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960F4" w:rsidRPr="00416F5A" w:rsidRDefault="006960F4" w:rsidP="006960F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2377D7">
        <w:rPr>
          <w:rFonts w:ascii="Times New Roman" w:hAnsi="Times New Roman" w:cs="Times New Roman"/>
          <w:b/>
          <w:bCs/>
          <w:sz w:val="28"/>
          <w:szCs w:val="28"/>
        </w:rPr>
        <w:t>. ИТОГОВЫЕ ДОКУМЕНТЫ</w:t>
      </w:r>
      <w:r w:rsidR="00AA66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16F5A">
        <w:rPr>
          <w:rFonts w:ascii="Times New Roman" w:hAnsi="Times New Roman" w:cs="Times New Roman"/>
          <w:b/>
          <w:sz w:val="28"/>
          <w:szCs w:val="28"/>
        </w:rPr>
        <w:t>ГОСУДАРСТВЕННОЙ ИТОГОВОЙ АТТЕСТАЦИИ</w:t>
      </w:r>
    </w:p>
    <w:p w:rsidR="006960F4" w:rsidRPr="00416F5A" w:rsidRDefault="006960F4" w:rsidP="006960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 xml:space="preserve">По завершении проведения </w:t>
      </w:r>
      <w:r>
        <w:rPr>
          <w:rFonts w:ascii="Times New Roman" w:hAnsi="Times New Roman" w:cs="Times New Roman"/>
          <w:bCs/>
          <w:sz w:val="28"/>
          <w:szCs w:val="28"/>
        </w:rPr>
        <w:t>ГИА</w:t>
      </w:r>
      <w:r w:rsidRPr="00416F5A">
        <w:rPr>
          <w:rFonts w:ascii="Times New Roman" w:hAnsi="Times New Roman" w:cs="Times New Roman"/>
          <w:bCs/>
          <w:sz w:val="28"/>
          <w:szCs w:val="28"/>
        </w:rPr>
        <w:t xml:space="preserve"> должны быть оформлены и переданы на хранение в соответствии с установленным порядком:</w:t>
      </w:r>
    </w:p>
    <w:p w:rsidR="006960F4" w:rsidRPr="00416F5A" w:rsidRDefault="006960F4" w:rsidP="006960F4">
      <w:pPr>
        <w:pStyle w:val="a5"/>
        <w:numPr>
          <w:ilvl w:val="0"/>
          <w:numId w:val="14"/>
        </w:numPr>
        <w:tabs>
          <w:tab w:val="left" w:pos="993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прот</w:t>
      </w:r>
      <w:r w:rsidR="00F93DB7">
        <w:rPr>
          <w:rFonts w:ascii="Times New Roman" w:hAnsi="Times New Roman" w:cs="Times New Roman"/>
          <w:sz w:val="28"/>
          <w:szCs w:val="28"/>
        </w:rPr>
        <w:t>околы заседаний ГЭК по защите Д</w:t>
      </w:r>
      <w:r w:rsidRPr="00416F5A">
        <w:rPr>
          <w:rFonts w:ascii="Times New Roman" w:hAnsi="Times New Roman" w:cs="Times New Roman"/>
          <w:sz w:val="28"/>
          <w:szCs w:val="28"/>
        </w:rPr>
        <w:t>Р;</w:t>
      </w:r>
    </w:p>
    <w:p w:rsidR="006960F4" w:rsidRPr="00416F5A" w:rsidRDefault="006960F4" w:rsidP="006960F4">
      <w:pPr>
        <w:pStyle w:val="a5"/>
        <w:numPr>
          <w:ilvl w:val="0"/>
          <w:numId w:val="14"/>
        </w:numPr>
        <w:tabs>
          <w:tab w:val="left" w:pos="993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протоколы заседаний ГЭК о присуждение квалификации и выдаче документа об образовании/ об образовании и квалификации;</w:t>
      </w:r>
    </w:p>
    <w:p w:rsidR="006960F4" w:rsidRPr="00416F5A" w:rsidRDefault="006960F4" w:rsidP="006960F4">
      <w:pPr>
        <w:pStyle w:val="a5"/>
        <w:numPr>
          <w:ilvl w:val="0"/>
          <w:numId w:val="14"/>
        </w:numPr>
        <w:tabs>
          <w:tab w:val="left" w:pos="993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отчет о работе ГЭК;</w:t>
      </w:r>
    </w:p>
    <w:p w:rsidR="006960F4" w:rsidRDefault="006960F4" w:rsidP="006960F4">
      <w:pPr>
        <w:pStyle w:val="a5"/>
        <w:numPr>
          <w:ilvl w:val="0"/>
          <w:numId w:val="14"/>
        </w:numPr>
        <w:tabs>
          <w:tab w:val="left" w:pos="993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416F5A">
        <w:rPr>
          <w:rFonts w:ascii="Times New Roman" w:hAnsi="Times New Roman" w:cs="Times New Roman"/>
          <w:sz w:val="28"/>
          <w:szCs w:val="28"/>
        </w:rPr>
        <w:t>протоколы о рассмотрении апелляции.</w:t>
      </w:r>
    </w:p>
    <w:p w:rsidR="006960F4" w:rsidRDefault="006960F4" w:rsidP="006960F4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60F4" w:rsidRDefault="006960F4" w:rsidP="006960F4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60F4" w:rsidRDefault="006960F4" w:rsidP="006960F4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60F4" w:rsidRDefault="006960F4" w:rsidP="006960F4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607" w:rsidRDefault="00243607" w:rsidP="006960F4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607" w:rsidRDefault="00243607" w:rsidP="006960F4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60F4" w:rsidRDefault="006960F4" w:rsidP="006960F4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60F4" w:rsidRDefault="00F93DB7" w:rsidP="006960F4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8. ПРИМЕРНАЯ ТЕМАТИКА Д</w:t>
      </w:r>
      <w:r w:rsidR="006960F4">
        <w:rPr>
          <w:rFonts w:ascii="Times New Roman" w:hAnsi="Times New Roman" w:cs="Times New Roman"/>
          <w:b/>
          <w:sz w:val="28"/>
          <w:szCs w:val="28"/>
        </w:rPr>
        <w:t>Р</w:t>
      </w:r>
    </w:p>
    <w:p w:rsidR="00243607" w:rsidRDefault="00243607" w:rsidP="006960F4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0" w:type="auto"/>
        <w:tblInd w:w="-714" w:type="dxa"/>
        <w:tblLook w:val="04A0" w:firstRow="1" w:lastRow="0" w:firstColumn="1" w:lastColumn="0" w:noHBand="0" w:noVBand="1"/>
      </w:tblPr>
      <w:tblGrid>
        <w:gridCol w:w="709"/>
        <w:gridCol w:w="9350"/>
      </w:tblGrid>
      <w:tr w:rsidR="00101CFE" w:rsidRPr="00101CFE" w:rsidTr="00243607">
        <w:tc>
          <w:tcPr>
            <w:tcW w:w="709" w:type="dxa"/>
          </w:tcPr>
          <w:p w:rsidR="00101CFE" w:rsidRPr="00101CFE" w:rsidRDefault="00101CFE" w:rsidP="00101C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CF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50" w:type="dxa"/>
          </w:tcPr>
          <w:p w:rsidR="00101CFE" w:rsidRPr="00101CFE" w:rsidRDefault="00101CFE" w:rsidP="00101C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1CFE">
              <w:rPr>
                <w:rFonts w:ascii="Times New Roman" w:hAnsi="Times New Roman" w:cs="Times New Roman"/>
                <w:sz w:val="28"/>
                <w:szCs w:val="28"/>
              </w:rPr>
              <w:t>Особенности организации системы информирования населения о чрезвычайных ситуациях природного и техногенного характера и пути модернизации систем оповещения в Хабаровском крае.</w:t>
            </w:r>
          </w:p>
        </w:tc>
      </w:tr>
      <w:tr w:rsidR="00101CFE" w:rsidRPr="00101CFE" w:rsidTr="00243607">
        <w:tc>
          <w:tcPr>
            <w:tcW w:w="709" w:type="dxa"/>
          </w:tcPr>
          <w:p w:rsidR="00101CFE" w:rsidRPr="00101CFE" w:rsidRDefault="00101CFE" w:rsidP="00101C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CF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350" w:type="dxa"/>
          </w:tcPr>
          <w:p w:rsidR="00101CFE" w:rsidRPr="00101CFE" w:rsidRDefault="00101CFE" w:rsidP="00101C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1CFE">
              <w:rPr>
                <w:rFonts w:ascii="Times New Roman" w:hAnsi="Times New Roman" w:cs="Times New Roman"/>
                <w:sz w:val="28"/>
                <w:szCs w:val="28"/>
              </w:rPr>
              <w:t>Особенности организации спасательных работ при возникновении крупномасштабных ДТП на дорогах Хабаровского края.</w:t>
            </w:r>
          </w:p>
        </w:tc>
      </w:tr>
      <w:tr w:rsidR="00101CFE" w:rsidRPr="00101CFE" w:rsidTr="00243607">
        <w:tc>
          <w:tcPr>
            <w:tcW w:w="709" w:type="dxa"/>
          </w:tcPr>
          <w:p w:rsidR="00101CFE" w:rsidRPr="00101CFE" w:rsidRDefault="00101CFE" w:rsidP="00101C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CF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350" w:type="dxa"/>
          </w:tcPr>
          <w:p w:rsidR="00101CFE" w:rsidRPr="00101CFE" w:rsidRDefault="00101CFE" w:rsidP="00101C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1CFE">
              <w:rPr>
                <w:rFonts w:ascii="Times New Roman" w:hAnsi="Times New Roman" w:cs="Times New Roman"/>
                <w:sz w:val="28"/>
                <w:szCs w:val="28"/>
              </w:rPr>
              <w:t>Совершенствование в организации тушения лесных пожаров на территории Хабаровского края.</w:t>
            </w:r>
          </w:p>
        </w:tc>
      </w:tr>
      <w:tr w:rsidR="00101CFE" w:rsidRPr="00101CFE" w:rsidTr="00243607">
        <w:tc>
          <w:tcPr>
            <w:tcW w:w="709" w:type="dxa"/>
          </w:tcPr>
          <w:p w:rsidR="00101CFE" w:rsidRPr="00101CFE" w:rsidRDefault="00101CFE" w:rsidP="00101C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CF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350" w:type="dxa"/>
          </w:tcPr>
          <w:p w:rsidR="00101CFE" w:rsidRPr="00101CFE" w:rsidRDefault="00101CFE" w:rsidP="00101C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1CFE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</w:t>
            </w:r>
            <w:proofErr w:type="spellStart"/>
            <w:r w:rsidRPr="00101CFE">
              <w:rPr>
                <w:rFonts w:ascii="Times New Roman" w:hAnsi="Times New Roman" w:cs="Times New Roman"/>
                <w:sz w:val="28"/>
                <w:szCs w:val="28"/>
              </w:rPr>
              <w:t>дронов</w:t>
            </w:r>
            <w:proofErr w:type="spellEnd"/>
            <w:r w:rsidRPr="00101CFE">
              <w:rPr>
                <w:rFonts w:ascii="Times New Roman" w:hAnsi="Times New Roman" w:cs="Times New Roman"/>
                <w:sz w:val="28"/>
                <w:szCs w:val="28"/>
              </w:rPr>
              <w:t xml:space="preserve"> и беспилотных технологий для оперативного реагирования в чрезвычайных ситуациях.</w:t>
            </w:r>
          </w:p>
        </w:tc>
      </w:tr>
      <w:tr w:rsidR="00101CFE" w:rsidRPr="00101CFE" w:rsidTr="00243607">
        <w:tc>
          <w:tcPr>
            <w:tcW w:w="709" w:type="dxa"/>
          </w:tcPr>
          <w:p w:rsidR="00101CFE" w:rsidRPr="00101CFE" w:rsidRDefault="00101CFE" w:rsidP="00101C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CF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350" w:type="dxa"/>
          </w:tcPr>
          <w:p w:rsidR="00101CFE" w:rsidRPr="00101CFE" w:rsidRDefault="00101CFE" w:rsidP="00101C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1CFE">
              <w:rPr>
                <w:rFonts w:ascii="Times New Roman" w:hAnsi="Times New Roman" w:cs="Times New Roman"/>
                <w:sz w:val="28"/>
                <w:szCs w:val="28"/>
              </w:rPr>
              <w:t>Осуществление идентификации чрезвычайных ситуаций и анализа информации об угрозах природного и техногенного характера.</w:t>
            </w:r>
          </w:p>
        </w:tc>
      </w:tr>
      <w:tr w:rsidR="00101CFE" w:rsidRPr="00101CFE" w:rsidTr="00243607">
        <w:tc>
          <w:tcPr>
            <w:tcW w:w="709" w:type="dxa"/>
          </w:tcPr>
          <w:p w:rsidR="00101CFE" w:rsidRPr="00101CFE" w:rsidRDefault="00101CFE" w:rsidP="00101C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CF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350" w:type="dxa"/>
          </w:tcPr>
          <w:p w:rsidR="00101CFE" w:rsidRPr="00101CFE" w:rsidRDefault="00101CFE" w:rsidP="00101C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1CFE">
              <w:rPr>
                <w:rFonts w:ascii="Times New Roman" w:hAnsi="Times New Roman" w:cs="Times New Roman"/>
                <w:sz w:val="28"/>
                <w:szCs w:val="28"/>
              </w:rPr>
              <w:t>Применение искусственного интеллекта для анализа и прогнозирования чрезвычайных ситуаций</w:t>
            </w:r>
          </w:p>
        </w:tc>
      </w:tr>
      <w:tr w:rsidR="00101CFE" w:rsidRPr="00101CFE" w:rsidTr="00243607">
        <w:tc>
          <w:tcPr>
            <w:tcW w:w="709" w:type="dxa"/>
          </w:tcPr>
          <w:p w:rsidR="00101CFE" w:rsidRPr="00101CFE" w:rsidRDefault="00101CFE" w:rsidP="00101C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CF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350" w:type="dxa"/>
          </w:tcPr>
          <w:p w:rsidR="00101CFE" w:rsidRPr="00101CFE" w:rsidRDefault="00101CFE" w:rsidP="00101C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1CFE">
              <w:rPr>
                <w:rFonts w:ascii="Times New Roman" w:hAnsi="Times New Roman" w:cs="Times New Roman"/>
                <w:sz w:val="28"/>
                <w:szCs w:val="28"/>
              </w:rPr>
              <w:t>Основополагающие принципы оказания психологической помощи пострадавшим в чрезвычайной ситуации.</w:t>
            </w:r>
          </w:p>
        </w:tc>
      </w:tr>
      <w:tr w:rsidR="00101CFE" w:rsidRPr="00101CFE" w:rsidTr="00243607">
        <w:tc>
          <w:tcPr>
            <w:tcW w:w="709" w:type="dxa"/>
          </w:tcPr>
          <w:p w:rsidR="00101CFE" w:rsidRPr="00101CFE" w:rsidRDefault="00101CFE" w:rsidP="00101C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CF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350" w:type="dxa"/>
          </w:tcPr>
          <w:p w:rsidR="00101CFE" w:rsidRPr="00101CFE" w:rsidRDefault="00101CFE" w:rsidP="00101C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1CFE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применения гидравлического </w:t>
            </w:r>
            <w:proofErr w:type="spellStart"/>
            <w:r w:rsidRPr="00101CFE">
              <w:rPr>
                <w:rFonts w:ascii="Times New Roman" w:hAnsi="Times New Roman" w:cs="Times New Roman"/>
                <w:sz w:val="28"/>
                <w:szCs w:val="28"/>
              </w:rPr>
              <w:t>аварийно</w:t>
            </w:r>
            <w:proofErr w:type="spellEnd"/>
            <w:r w:rsidRPr="00101CFE">
              <w:rPr>
                <w:rFonts w:ascii="Times New Roman" w:hAnsi="Times New Roman" w:cs="Times New Roman"/>
                <w:sz w:val="28"/>
                <w:szCs w:val="28"/>
              </w:rPr>
              <w:t xml:space="preserve"> - спасательного инструмента при деблокировании пострадавших в разрушенных зданиях на примере обрушения домов в Хабаровском крае.</w:t>
            </w:r>
          </w:p>
        </w:tc>
      </w:tr>
      <w:tr w:rsidR="00101CFE" w:rsidRPr="00101CFE" w:rsidTr="00243607">
        <w:tc>
          <w:tcPr>
            <w:tcW w:w="709" w:type="dxa"/>
          </w:tcPr>
          <w:p w:rsidR="00101CFE" w:rsidRPr="00101CFE" w:rsidRDefault="00101CFE" w:rsidP="00101C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CF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350" w:type="dxa"/>
          </w:tcPr>
          <w:p w:rsidR="00101CFE" w:rsidRPr="00101CFE" w:rsidRDefault="00101CFE" w:rsidP="00101C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1CFE">
              <w:rPr>
                <w:rFonts w:ascii="Times New Roman" w:hAnsi="Times New Roman" w:cs="Times New Roman"/>
                <w:sz w:val="28"/>
                <w:szCs w:val="28"/>
              </w:rPr>
              <w:t>Разработка методов обучения и подготовки населения к действиям в условиях чрезвычайных ситуаций</w:t>
            </w:r>
          </w:p>
        </w:tc>
      </w:tr>
      <w:tr w:rsidR="00101CFE" w:rsidRPr="00101CFE" w:rsidTr="00243607">
        <w:tc>
          <w:tcPr>
            <w:tcW w:w="709" w:type="dxa"/>
          </w:tcPr>
          <w:p w:rsidR="00101CFE" w:rsidRPr="00101CFE" w:rsidRDefault="00101CFE" w:rsidP="00101C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CF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350" w:type="dxa"/>
          </w:tcPr>
          <w:p w:rsidR="00101CFE" w:rsidRPr="00101CFE" w:rsidRDefault="00101CFE" w:rsidP="00101C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1CFE">
              <w:rPr>
                <w:rFonts w:ascii="Times New Roman" w:hAnsi="Times New Roman" w:cs="Times New Roman"/>
                <w:sz w:val="28"/>
                <w:szCs w:val="28"/>
              </w:rPr>
              <w:t>Мониторинг и прогнозирование ЧС природного характера на примере наводнения</w:t>
            </w:r>
          </w:p>
        </w:tc>
      </w:tr>
      <w:tr w:rsidR="00101CFE" w:rsidRPr="00101CFE" w:rsidTr="00243607">
        <w:tc>
          <w:tcPr>
            <w:tcW w:w="709" w:type="dxa"/>
          </w:tcPr>
          <w:p w:rsidR="00101CFE" w:rsidRPr="00101CFE" w:rsidRDefault="00101CFE" w:rsidP="00101C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CF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350" w:type="dxa"/>
          </w:tcPr>
          <w:p w:rsidR="00101CFE" w:rsidRPr="00101CFE" w:rsidRDefault="00101CFE" w:rsidP="00101C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1CFE">
              <w:rPr>
                <w:rFonts w:ascii="Times New Roman" w:hAnsi="Times New Roman" w:cs="Times New Roman"/>
                <w:sz w:val="28"/>
                <w:szCs w:val="28"/>
              </w:rPr>
              <w:t>Особенности психологической подготовки работников МЧС России.</w:t>
            </w:r>
          </w:p>
        </w:tc>
      </w:tr>
      <w:tr w:rsidR="00101CFE" w:rsidRPr="00101CFE" w:rsidTr="00243607">
        <w:tc>
          <w:tcPr>
            <w:tcW w:w="709" w:type="dxa"/>
          </w:tcPr>
          <w:p w:rsidR="00101CFE" w:rsidRPr="00101CFE" w:rsidRDefault="00101CFE" w:rsidP="00101C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CF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350" w:type="dxa"/>
          </w:tcPr>
          <w:p w:rsidR="00101CFE" w:rsidRPr="00101CFE" w:rsidRDefault="00101CFE" w:rsidP="00101C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1CFE">
              <w:rPr>
                <w:rFonts w:ascii="Times New Roman" w:hAnsi="Times New Roman" w:cs="Times New Roman"/>
                <w:sz w:val="28"/>
                <w:szCs w:val="28"/>
              </w:rPr>
              <w:t>Перспективы развития аварийно-спасательной техники на современном этапе.</w:t>
            </w:r>
          </w:p>
        </w:tc>
      </w:tr>
      <w:tr w:rsidR="00101CFE" w:rsidRPr="00101CFE" w:rsidTr="00243607">
        <w:tc>
          <w:tcPr>
            <w:tcW w:w="709" w:type="dxa"/>
          </w:tcPr>
          <w:p w:rsidR="00101CFE" w:rsidRPr="00101CFE" w:rsidRDefault="00101CFE" w:rsidP="00101C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CF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350" w:type="dxa"/>
          </w:tcPr>
          <w:p w:rsidR="00101CFE" w:rsidRPr="00101CFE" w:rsidRDefault="00101CFE" w:rsidP="00101C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1CFE">
              <w:rPr>
                <w:rFonts w:ascii="Times New Roman" w:hAnsi="Times New Roman" w:cs="Times New Roman"/>
                <w:sz w:val="28"/>
                <w:szCs w:val="28"/>
              </w:rPr>
              <w:t>Анализ психологической устойчивости населения при чрезвычайных ситуациях и методы ее улучшения</w:t>
            </w:r>
          </w:p>
        </w:tc>
      </w:tr>
      <w:tr w:rsidR="00101CFE" w:rsidRPr="00101CFE" w:rsidTr="00243607">
        <w:tc>
          <w:tcPr>
            <w:tcW w:w="709" w:type="dxa"/>
          </w:tcPr>
          <w:p w:rsidR="00101CFE" w:rsidRPr="00101CFE" w:rsidRDefault="00101CFE" w:rsidP="00101C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CF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350" w:type="dxa"/>
          </w:tcPr>
          <w:p w:rsidR="00101CFE" w:rsidRPr="00101CFE" w:rsidRDefault="00101CFE" w:rsidP="00101C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1CFE">
              <w:rPr>
                <w:rFonts w:ascii="Times New Roman" w:hAnsi="Times New Roman" w:cs="Times New Roman"/>
                <w:sz w:val="28"/>
                <w:szCs w:val="28"/>
              </w:rPr>
              <w:t>Разработка мер по обеспечению психологической поддержки населению в условиях чрезвычайной ситуации.</w:t>
            </w:r>
          </w:p>
        </w:tc>
      </w:tr>
      <w:tr w:rsidR="00101CFE" w:rsidRPr="00101CFE" w:rsidTr="00243607">
        <w:tc>
          <w:tcPr>
            <w:tcW w:w="709" w:type="dxa"/>
          </w:tcPr>
          <w:p w:rsidR="00101CFE" w:rsidRPr="00101CFE" w:rsidRDefault="00101CFE" w:rsidP="00101C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CF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350" w:type="dxa"/>
          </w:tcPr>
          <w:p w:rsidR="00101CFE" w:rsidRPr="00101CFE" w:rsidRDefault="00101CFE" w:rsidP="00101C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1CFE">
              <w:rPr>
                <w:rFonts w:ascii="Times New Roman" w:hAnsi="Times New Roman" w:cs="Times New Roman"/>
                <w:sz w:val="28"/>
                <w:szCs w:val="28"/>
              </w:rPr>
              <w:t>Роль и влияние социальных сетей в организации гражданской защиты при чрезвычайных ситуациях.</w:t>
            </w:r>
          </w:p>
        </w:tc>
      </w:tr>
      <w:tr w:rsidR="00101CFE" w:rsidRPr="00101CFE" w:rsidTr="00243607">
        <w:tc>
          <w:tcPr>
            <w:tcW w:w="709" w:type="dxa"/>
          </w:tcPr>
          <w:p w:rsidR="00101CFE" w:rsidRPr="00101CFE" w:rsidRDefault="00101CFE" w:rsidP="00101C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CF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350" w:type="dxa"/>
          </w:tcPr>
          <w:p w:rsidR="00101CFE" w:rsidRPr="00101CFE" w:rsidRDefault="00101CFE" w:rsidP="00101C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1CFE">
              <w:rPr>
                <w:rFonts w:ascii="Times New Roman" w:hAnsi="Times New Roman" w:cs="Times New Roman"/>
                <w:sz w:val="28"/>
                <w:szCs w:val="28"/>
              </w:rPr>
              <w:t>Исследование эффективности систем дистанционного мониторинга природных катастроф</w:t>
            </w:r>
          </w:p>
        </w:tc>
      </w:tr>
      <w:tr w:rsidR="00101CFE" w:rsidRPr="00101CFE" w:rsidTr="00243607">
        <w:tc>
          <w:tcPr>
            <w:tcW w:w="709" w:type="dxa"/>
          </w:tcPr>
          <w:p w:rsidR="00101CFE" w:rsidRPr="00101CFE" w:rsidRDefault="00101CFE" w:rsidP="00101C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CF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350" w:type="dxa"/>
          </w:tcPr>
          <w:p w:rsidR="00101CFE" w:rsidRPr="00101CFE" w:rsidRDefault="00101CFE" w:rsidP="00101C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1CFE">
              <w:rPr>
                <w:rFonts w:ascii="Times New Roman" w:hAnsi="Times New Roman" w:cs="Times New Roman"/>
                <w:sz w:val="28"/>
                <w:szCs w:val="28"/>
              </w:rPr>
              <w:t>Экологическая катастрофа как следствие чрезвычайных ситуаций техногенного происхождения.</w:t>
            </w:r>
          </w:p>
        </w:tc>
      </w:tr>
      <w:tr w:rsidR="00101CFE" w:rsidRPr="00101CFE" w:rsidTr="00243607">
        <w:tc>
          <w:tcPr>
            <w:tcW w:w="709" w:type="dxa"/>
          </w:tcPr>
          <w:p w:rsidR="00101CFE" w:rsidRPr="00101CFE" w:rsidRDefault="00101CFE" w:rsidP="00101C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C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9350" w:type="dxa"/>
          </w:tcPr>
          <w:p w:rsidR="00101CFE" w:rsidRPr="00101CFE" w:rsidRDefault="00101CFE" w:rsidP="00101C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1CFE">
              <w:rPr>
                <w:rFonts w:ascii="Times New Roman" w:hAnsi="Times New Roman" w:cs="Times New Roman"/>
                <w:sz w:val="28"/>
                <w:szCs w:val="28"/>
              </w:rPr>
              <w:t>Аварийно-поисковые и аварийно-спасательные работы при авиакатастрофах.</w:t>
            </w:r>
          </w:p>
        </w:tc>
      </w:tr>
      <w:tr w:rsidR="00101CFE" w:rsidRPr="00101CFE" w:rsidTr="00243607">
        <w:tc>
          <w:tcPr>
            <w:tcW w:w="709" w:type="dxa"/>
          </w:tcPr>
          <w:p w:rsidR="00101CFE" w:rsidRPr="00101CFE" w:rsidRDefault="00101CFE" w:rsidP="00101C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CF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350" w:type="dxa"/>
          </w:tcPr>
          <w:p w:rsidR="00101CFE" w:rsidRPr="00101CFE" w:rsidRDefault="00101CFE" w:rsidP="00101C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1CFE">
              <w:rPr>
                <w:rFonts w:ascii="Times New Roman" w:hAnsi="Times New Roman" w:cs="Times New Roman"/>
                <w:sz w:val="28"/>
                <w:szCs w:val="28"/>
              </w:rPr>
              <w:t>Полный цикл реагирования поисково-спасательного отряда на крупномасштабную ЧС.</w:t>
            </w:r>
          </w:p>
        </w:tc>
      </w:tr>
      <w:tr w:rsidR="00101CFE" w:rsidRPr="00101CFE" w:rsidTr="00243607">
        <w:tc>
          <w:tcPr>
            <w:tcW w:w="709" w:type="dxa"/>
          </w:tcPr>
          <w:p w:rsidR="00101CFE" w:rsidRPr="00101CFE" w:rsidRDefault="00101CFE" w:rsidP="00101C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CF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350" w:type="dxa"/>
          </w:tcPr>
          <w:p w:rsidR="00101CFE" w:rsidRPr="00101CFE" w:rsidRDefault="00101CFE" w:rsidP="00101C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1CFE">
              <w:rPr>
                <w:rFonts w:ascii="Times New Roman" w:hAnsi="Times New Roman" w:cs="Times New Roman"/>
                <w:sz w:val="28"/>
                <w:szCs w:val="28"/>
              </w:rPr>
              <w:t>Материально техническое обеспечение спасательного формирования при реагирование на ЧС за рубежом.</w:t>
            </w:r>
          </w:p>
        </w:tc>
      </w:tr>
      <w:tr w:rsidR="00101CFE" w:rsidRPr="00101CFE" w:rsidTr="00243607">
        <w:tc>
          <w:tcPr>
            <w:tcW w:w="709" w:type="dxa"/>
          </w:tcPr>
          <w:p w:rsidR="00101CFE" w:rsidRPr="00101CFE" w:rsidRDefault="00101CFE" w:rsidP="00101C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CF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350" w:type="dxa"/>
          </w:tcPr>
          <w:p w:rsidR="00101CFE" w:rsidRPr="00101CFE" w:rsidRDefault="00101CFE" w:rsidP="00101C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1CFE">
              <w:rPr>
                <w:rFonts w:ascii="Times New Roman" w:hAnsi="Times New Roman" w:cs="Times New Roman"/>
                <w:sz w:val="28"/>
                <w:szCs w:val="28"/>
              </w:rPr>
              <w:t>Стихийные явления в атмосфере, гидросфере, биосфере, их влияние на жизнедеятельность организмов.</w:t>
            </w:r>
          </w:p>
        </w:tc>
      </w:tr>
      <w:tr w:rsidR="00101CFE" w:rsidRPr="00101CFE" w:rsidTr="00243607">
        <w:tc>
          <w:tcPr>
            <w:tcW w:w="709" w:type="dxa"/>
          </w:tcPr>
          <w:p w:rsidR="00101CFE" w:rsidRPr="00101CFE" w:rsidRDefault="00101CFE" w:rsidP="00101C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CF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350" w:type="dxa"/>
          </w:tcPr>
          <w:p w:rsidR="00101CFE" w:rsidRPr="00101CFE" w:rsidRDefault="00101CFE" w:rsidP="00101C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1CFE">
              <w:rPr>
                <w:rFonts w:ascii="Times New Roman" w:hAnsi="Times New Roman" w:cs="Times New Roman"/>
                <w:sz w:val="28"/>
                <w:szCs w:val="28"/>
              </w:rPr>
              <w:t>Ликвидация последствий ЧС на железнодорожном транспорте с розливом нефтепродуктов.</w:t>
            </w:r>
          </w:p>
        </w:tc>
      </w:tr>
      <w:tr w:rsidR="00101CFE" w:rsidRPr="00101CFE" w:rsidTr="00243607">
        <w:tc>
          <w:tcPr>
            <w:tcW w:w="709" w:type="dxa"/>
          </w:tcPr>
          <w:p w:rsidR="00101CFE" w:rsidRPr="00101CFE" w:rsidRDefault="00101CFE" w:rsidP="00101C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CF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350" w:type="dxa"/>
          </w:tcPr>
          <w:p w:rsidR="00101CFE" w:rsidRPr="00101CFE" w:rsidRDefault="00101CFE" w:rsidP="00101C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1CFE">
              <w:rPr>
                <w:rFonts w:ascii="Times New Roman" w:hAnsi="Times New Roman" w:cs="Times New Roman"/>
                <w:sz w:val="28"/>
                <w:szCs w:val="28"/>
              </w:rPr>
              <w:t>Проведение аварийно-спасательных работ и применение средств индивидуальной защиты в условиях аварии на химически опасном объекте.</w:t>
            </w:r>
          </w:p>
        </w:tc>
      </w:tr>
      <w:tr w:rsidR="00101CFE" w:rsidRPr="00101CFE" w:rsidTr="00243607">
        <w:tc>
          <w:tcPr>
            <w:tcW w:w="709" w:type="dxa"/>
          </w:tcPr>
          <w:p w:rsidR="00101CFE" w:rsidRPr="00101CFE" w:rsidRDefault="00101CFE" w:rsidP="00101C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CF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350" w:type="dxa"/>
          </w:tcPr>
          <w:p w:rsidR="00101CFE" w:rsidRPr="00101CFE" w:rsidRDefault="00101CFE" w:rsidP="00101C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1CFE">
              <w:rPr>
                <w:rFonts w:ascii="Times New Roman" w:hAnsi="Times New Roman" w:cs="Times New Roman"/>
                <w:sz w:val="28"/>
                <w:szCs w:val="28"/>
              </w:rPr>
              <w:t>Проведение поисково-спасательных работ в лесу, особенности обеспечения выживания пострадавших в удаленной местности.</w:t>
            </w:r>
          </w:p>
        </w:tc>
      </w:tr>
      <w:tr w:rsidR="00101CFE" w:rsidRPr="00101CFE" w:rsidTr="00243607">
        <w:tc>
          <w:tcPr>
            <w:tcW w:w="709" w:type="dxa"/>
          </w:tcPr>
          <w:p w:rsidR="00101CFE" w:rsidRPr="00101CFE" w:rsidRDefault="00101CFE" w:rsidP="00101C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CFE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350" w:type="dxa"/>
          </w:tcPr>
          <w:p w:rsidR="00101CFE" w:rsidRPr="00101CFE" w:rsidRDefault="00101CFE" w:rsidP="00101C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1CFE">
              <w:rPr>
                <w:rFonts w:ascii="Times New Roman" w:hAnsi="Times New Roman" w:cs="Times New Roman"/>
                <w:sz w:val="28"/>
                <w:szCs w:val="28"/>
              </w:rPr>
              <w:t>Проведения аварийно-спасательных работ при наводнении. Материально-техническое обеспечение поисково-спасательных формирований.</w:t>
            </w:r>
          </w:p>
        </w:tc>
      </w:tr>
      <w:tr w:rsidR="00101CFE" w:rsidRPr="00101CFE" w:rsidTr="00243607">
        <w:tc>
          <w:tcPr>
            <w:tcW w:w="709" w:type="dxa"/>
          </w:tcPr>
          <w:p w:rsidR="00101CFE" w:rsidRPr="00101CFE" w:rsidRDefault="00101CFE" w:rsidP="00101C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CFE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350" w:type="dxa"/>
          </w:tcPr>
          <w:p w:rsidR="00101CFE" w:rsidRPr="00101CFE" w:rsidRDefault="00101CFE" w:rsidP="00101C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1CFE">
              <w:rPr>
                <w:rFonts w:ascii="Times New Roman" w:hAnsi="Times New Roman" w:cs="Times New Roman"/>
                <w:sz w:val="28"/>
                <w:szCs w:val="28"/>
              </w:rPr>
              <w:t>Организация и планирование жизнеобеспечения населения, пострадавшего в чрезвычайных ситуациях.</w:t>
            </w:r>
          </w:p>
        </w:tc>
      </w:tr>
      <w:tr w:rsidR="00101CFE" w:rsidRPr="00101CFE" w:rsidTr="00243607">
        <w:tc>
          <w:tcPr>
            <w:tcW w:w="709" w:type="dxa"/>
          </w:tcPr>
          <w:p w:rsidR="00101CFE" w:rsidRPr="00101CFE" w:rsidRDefault="00101CFE" w:rsidP="00101C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CFE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350" w:type="dxa"/>
          </w:tcPr>
          <w:p w:rsidR="00101CFE" w:rsidRPr="00101CFE" w:rsidRDefault="00101CFE" w:rsidP="00101C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1CFE">
              <w:rPr>
                <w:rFonts w:ascii="Times New Roman" w:hAnsi="Times New Roman" w:cs="Times New Roman"/>
                <w:sz w:val="28"/>
                <w:szCs w:val="28"/>
              </w:rPr>
              <w:t>Анализ возможностей сил и средств региона по ликвидации последствий ЧС.</w:t>
            </w:r>
          </w:p>
        </w:tc>
      </w:tr>
      <w:tr w:rsidR="00101CFE" w:rsidRPr="00101CFE" w:rsidTr="00243607">
        <w:tc>
          <w:tcPr>
            <w:tcW w:w="709" w:type="dxa"/>
          </w:tcPr>
          <w:p w:rsidR="00101CFE" w:rsidRPr="00101CFE" w:rsidRDefault="00101CFE" w:rsidP="00101C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CFE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9350" w:type="dxa"/>
          </w:tcPr>
          <w:p w:rsidR="00101CFE" w:rsidRPr="00101CFE" w:rsidRDefault="00101CFE" w:rsidP="00101C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1CFE">
              <w:rPr>
                <w:rFonts w:ascii="Times New Roman" w:hAnsi="Times New Roman" w:cs="Times New Roman"/>
                <w:sz w:val="28"/>
                <w:szCs w:val="28"/>
              </w:rPr>
              <w:t>Применение технологий и организация спасательных работ на высоте с применением систем канатного доступа.</w:t>
            </w:r>
          </w:p>
        </w:tc>
      </w:tr>
      <w:tr w:rsidR="00101CFE" w:rsidRPr="00101CFE" w:rsidTr="00243607">
        <w:tc>
          <w:tcPr>
            <w:tcW w:w="709" w:type="dxa"/>
          </w:tcPr>
          <w:p w:rsidR="00101CFE" w:rsidRPr="00101CFE" w:rsidRDefault="00101CFE" w:rsidP="00101C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1CFE">
              <w:rPr>
                <w:rFonts w:ascii="Times New Roman" w:hAnsi="Times New Roman" w:cs="Times New Roman"/>
                <w:sz w:val="28"/>
                <w:szCs w:val="28"/>
              </w:rPr>
              <w:t xml:space="preserve">    29</w:t>
            </w:r>
          </w:p>
        </w:tc>
        <w:tc>
          <w:tcPr>
            <w:tcW w:w="9350" w:type="dxa"/>
          </w:tcPr>
          <w:p w:rsidR="00101CFE" w:rsidRPr="00101CFE" w:rsidRDefault="00101CFE" w:rsidP="00101C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1CFE">
              <w:rPr>
                <w:rFonts w:ascii="Times New Roman" w:hAnsi="Times New Roman" w:cs="Times New Roman"/>
                <w:sz w:val="28"/>
                <w:szCs w:val="28"/>
              </w:rPr>
              <w:t>Особенности организации защиты населения от последствий техногенных чрезвычайных ситуаций на территории Хабаровского края.</w:t>
            </w:r>
          </w:p>
        </w:tc>
      </w:tr>
      <w:tr w:rsidR="00101CFE" w:rsidRPr="00101CFE" w:rsidTr="00243607">
        <w:tc>
          <w:tcPr>
            <w:tcW w:w="709" w:type="dxa"/>
          </w:tcPr>
          <w:p w:rsidR="00101CFE" w:rsidRPr="00101CFE" w:rsidRDefault="00101CFE" w:rsidP="00101C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1CFE">
              <w:rPr>
                <w:rFonts w:ascii="Times New Roman" w:hAnsi="Times New Roman" w:cs="Times New Roman"/>
                <w:sz w:val="28"/>
                <w:szCs w:val="28"/>
              </w:rPr>
              <w:t xml:space="preserve">   30</w:t>
            </w:r>
          </w:p>
        </w:tc>
        <w:tc>
          <w:tcPr>
            <w:tcW w:w="9350" w:type="dxa"/>
          </w:tcPr>
          <w:p w:rsidR="00101CFE" w:rsidRPr="00101CFE" w:rsidRDefault="00101CFE" w:rsidP="00101C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1CFE">
              <w:rPr>
                <w:rFonts w:ascii="Times New Roman" w:hAnsi="Times New Roman" w:cs="Times New Roman"/>
                <w:sz w:val="28"/>
                <w:szCs w:val="28"/>
              </w:rPr>
              <w:t>Внедрение передового опыта прогнозирования последствий чрезвычайных ситуаций в Хабаровском крае.</w:t>
            </w:r>
          </w:p>
        </w:tc>
      </w:tr>
    </w:tbl>
    <w:p w:rsidR="006960F4" w:rsidRPr="000A1A64" w:rsidRDefault="006960F4" w:rsidP="006960F4">
      <w:pPr>
        <w:tabs>
          <w:tab w:val="left" w:pos="993"/>
        </w:tabs>
        <w:spacing w:after="0" w:line="240" w:lineRule="auto"/>
        <w:rPr>
          <w:rStyle w:val="a9"/>
        </w:rPr>
      </w:pPr>
    </w:p>
    <w:p w:rsidR="00F93DB7" w:rsidRDefault="00F93DB7"/>
    <w:sectPr w:rsidR="00F93DB7" w:rsidSect="00F93DB7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41E76"/>
    <w:multiLevelType w:val="hybridMultilevel"/>
    <w:tmpl w:val="80B044AE"/>
    <w:lvl w:ilvl="0" w:tplc="24D8F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1521FB4"/>
    <w:multiLevelType w:val="hybridMultilevel"/>
    <w:tmpl w:val="E0D255E4"/>
    <w:lvl w:ilvl="0" w:tplc="24D8F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85B08"/>
    <w:multiLevelType w:val="hybridMultilevel"/>
    <w:tmpl w:val="F57888AE"/>
    <w:lvl w:ilvl="0" w:tplc="24D8F2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6251CB"/>
    <w:multiLevelType w:val="hybridMultilevel"/>
    <w:tmpl w:val="54AA98BC"/>
    <w:lvl w:ilvl="0" w:tplc="24D8F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16E31"/>
    <w:multiLevelType w:val="hybridMultilevel"/>
    <w:tmpl w:val="594054A4"/>
    <w:lvl w:ilvl="0" w:tplc="24D8F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6E6600"/>
    <w:multiLevelType w:val="hybridMultilevel"/>
    <w:tmpl w:val="D0D4F1EC"/>
    <w:lvl w:ilvl="0" w:tplc="24D8F2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3645F51"/>
    <w:multiLevelType w:val="hybridMultilevel"/>
    <w:tmpl w:val="D0303D30"/>
    <w:lvl w:ilvl="0" w:tplc="24D8F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690ABA"/>
    <w:multiLevelType w:val="hybridMultilevel"/>
    <w:tmpl w:val="62329548"/>
    <w:lvl w:ilvl="0" w:tplc="24D8F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D33949"/>
    <w:multiLevelType w:val="hybridMultilevel"/>
    <w:tmpl w:val="A4CC9EA6"/>
    <w:lvl w:ilvl="0" w:tplc="24D8F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5940C0"/>
    <w:multiLevelType w:val="hybridMultilevel"/>
    <w:tmpl w:val="9196AD16"/>
    <w:lvl w:ilvl="0" w:tplc="24D8F26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051306D"/>
    <w:multiLevelType w:val="hybridMultilevel"/>
    <w:tmpl w:val="F2F08BB2"/>
    <w:lvl w:ilvl="0" w:tplc="24D8F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CCF6884"/>
    <w:multiLevelType w:val="hybridMultilevel"/>
    <w:tmpl w:val="9F1696AC"/>
    <w:lvl w:ilvl="0" w:tplc="24D8F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E02A45"/>
    <w:multiLevelType w:val="hybridMultilevel"/>
    <w:tmpl w:val="C0AAC002"/>
    <w:lvl w:ilvl="0" w:tplc="24D8F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8B4623"/>
    <w:multiLevelType w:val="hybridMultilevel"/>
    <w:tmpl w:val="E062C812"/>
    <w:lvl w:ilvl="0" w:tplc="24D8F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1"/>
  </w:num>
  <w:num w:numId="8">
    <w:abstractNumId w:val="8"/>
  </w:num>
  <w:num w:numId="9">
    <w:abstractNumId w:val="7"/>
  </w:num>
  <w:num w:numId="10">
    <w:abstractNumId w:val="11"/>
  </w:num>
  <w:num w:numId="11">
    <w:abstractNumId w:val="10"/>
  </w:num>
  <w:num w:numId="12">
    <w:abstractNumId w:val="9"/>
  </w:num>
  <w:num w:numId="13">
    <w:abstractNumId w:val="1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0F4"/>
    <w:rsid w:val="00040061"/>
    <w:rsid w:val="000441E2"/>
    <w:rsid w:val="00101CFE"/>
    <w:rsid w:val="00194780"/>
    <w:rsid w:val="001C19BB"/>
    <w:rsid w:val="00243607"/>
    <w:rsid w:val="003854B5"/>
    <w:rsid w:val="004A0B45"/>
    <w:rsid w:val="004F39E6"/>
    <w:rsid w:val="005254B8"/>
    <w:rsid w:val="005663E4"/>
    <w:rsid w:val="006960F4"/>
    <w:rsid w:val="0074163D"/>
    <w:rsid w:val="007F3101"/>
    <w:rsid w:val="00843929"/>
    <w:rsid w:val="008A0229"/>
    <w:rsid w:val="00944B4C"/>
    <w:rsid w:val="009735B1"/>
    <w:rsid w:val="00A01780"/>
    <w:rsid w:val="00A85AE6"/>
    <w:rsid w:val="00AA6688"/>
    <w:rsid w:val="00AD4906"/>
    <w:rsid w:val="00BE12A1"/>
    <w:rsid w:val="00C04DE2"/>
    <w:rsid w:val="00D032C5"/>
    <w:rsid w:val="00DD2968"/>
    <w:rsid w:val="00E10441"/>
    <w:rsid w:val="00EE62DC"/>
    <w:rsid w:val="00F47F61"/>
    <w:rsid w:val="00F93DB7"/>
    <w:rsid w:val="00FE7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603AF"/>
  <w15:docId w15:val="{916DC12E-DCB7-4869-9A01-DCE211EB7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0F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960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nhideWhenUsed/>
    <w:rsid w:val="006960F4"/>
    <w:rPr>
      <w:color w:val="0000FF"/>
      <w:u w:val="single"/>
    </w:rPr>
  </w:style>
  <w:style w:type="paragraph" w:styleId="a5">
    <w:name w:val="List Paragraph"/>
    <w:aliases w:val="!Абзац списка,Этапы,Содержание. 2 уровень"/>
    <w:basedOn w:val="a"/>
    <w:link w:val="a6"/>
    <w:uiPriority w:val="99"/>
    <w:qFormat/>
    <w:rsid w:val="006960F4"/>
    <w:pPr>
      <w:ind w:left="720"/>
      <w:contextualSpacing/>
    </w:pPr>
  </w:style>
  <w:style w:type="paragraph" w:styleId="a7">
    <w:name w:val="No Spacing"/>
    <w:uiPriority w:val="1"/>
    <w:qFormat/>
    <w:rsid w:val="006960F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1">
    <w:name w:val="s_1"/>
    <w:basedOn w:val="a"/>
    <w:rsid w:val="006960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">
    <w:name w:val="pboth"/>
    <w:basedOn w:val="a"/>
    <w:rsid w:val="006960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6960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Emphasis"/>
    <w:basedOn w:val="a0"/>
    <w:qFormat/>
    <w:rsid w:val="006960F4"/>
    <w:rPr>
      <w:rFonts w:ascii="Times New Roman" w:hAnsi="Times New Roman"/>
      <w:iCs/>
    </w:rPr>
  </w:style>
  <w:style w:type="character" w:styleId="aa">
    <w:name w:val="footnote reference"/>
    <w:uiPriority w:val="99"/>
    <w:semiHidden/>
    <w:unhideWhenUsed/>
    <w:rsid w:val="008A0229"/>
    <w:rPr>
      <w:vertAlign w:val="superscript"/>
    </w:rPr>
  </w:style>
  <w:style w:type="paragraph" w:styleId="ab">
    <w:name w:val="footer"/>
    <w:basedOn w:val="a"/>
    <w:link w:val="ac"/>
    <w:uiPriority w:val="99"/>
    <w:unhideWhenUsed/>
    <w:rsid w:val="007F3101"/>
    <w:pPr>
      <w:tabs>
        <w:tab w:val="center" w:pos="4677"/>
        <w:tab w:val="right" w:pos="9355"/>
      </w:tabs>
      <w:spacing w:after="60" w:line="240" w:lineRule="auto"/>
    </w:pPr>
    <w:rPr>
      <w:rFonts w:ascii="Times New Roman" w:eastAsia="Times New Roman" w:hAnsi="Times New Roman" w:cs="Times New Roman"/>
    </w:rPr>
  </w:style>
  <w:style w:type="character" w:customStyle="1" w:styleId="ac">
    <w:name w:val="Нижний колонтитул Знак"/>
    <w:basedOn w:val="a0"/>
    <w:link w:val="ab"/>
    <w:uiPriority w:val="99"/>
    <w:rsid w:val="007F3101"/>
    <w:rPr>
      <w:rFonts w:ascii="Times New Roman" w:eastAsia="Times New Roman" w:hAnsi="Times New Roman" w:cs="Times New Roman"/>
    </w:rPr>
  </w:style>
  <w:style w:type="character" w:customStyle="1" w:styleId="a6">
    <w:name w:val="Абзац списка Знак"/>
    <w:aliases w:val="!Абзац списка Знак,Этапы Знак,Содержание. 2 уровень Знак"/>
    <w:link w:val="a5"/>
    <w:uiPriority w:val="99"/>
    <w:qFormat/>
    <w:locked/>
    <w:rsid w:val="00FE73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18</Pages>
  <Words>5522</Words>
  <Characters>31479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PC</cp:lastModifiedBy>
  <cp:revision>4</cp:revision>
  <dcterms:created xsi:type="dcterms:W3CDTF">2024-11-11T02:33:00Z</dcterms:created>
  <dcterms:modified xsi:type="dcterms:W3CDTF">2024-12-03T01:15:00Z</dcterms:modified>
</cp:coreProperties>
</file>