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6488B" w14:textId="77777777" w:rsidR="00167921" w:rsidRPr="00FE6D70" w:rsidRDefault="00167921" w:rsidP="0016792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47183116"/>
      <w:r w:rsidRPr="00FE6D70">
        <w:rPr>
          <w:rFonts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14:paraId="0CE9DB95" w14:textId="77777777" w:rsidR="00167921" w:rsidRPr="00FE6D70" w:rsidRDefault="00167921" w:rsidP="0016792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</w:t>
      </w:r>
    </w:p>
    <w:p w14:paraId="0299A9DE" w14:textId="77777777" w:rsidR="00167921" w:rsidRPr="00FE6D70" w:rsidRDefault="00167921" w:rsidP="0016792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ОБРАЗОВАТЕЛЬНОЕ УЧРЕЖДЕНИЕ</w:t>
      </w:r>
    </w:p>
    <w:p w14:paraId="5C1648BE" w14:textId="77777777" w:rsidR="00167921" w:rsidRPr="00FE6D70" w:rsidRDefault="00167921" w:rsidP="0016792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«ХАБАРОВСКИЙ ТЕХНИКУМ ТЕХНОСФЕРНОЙ БЕЗОПАСНОСТИ И</w:t>
      </w:r>
    </w:p>
    <w:p w14:paraId="5DF18979" w14:textId="77777777" w:rsidR="00167921" w:rsidRDefault="00167921" w:rsidP="0016792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ПРОМЫШЛЕННЫХ ТЕХНОЛОГИЙ»</w:t>
      </w:r>
    </w:p>
    <w:p w14:paraId="1633DFBF" w14:textId="77777777" w:rsidR="00167921" w:rsidRPr="00FE6D70" w:rsidRDefault="00167921" w:rsidP="0016792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 w:firstRow="1" w:lastRow="0" w:firstColumn="1" w:lastColumn="0" w:noHBand="0" w:noVBand="1"/>
      </w:tblPr>
      <w:tblGrid>
        <w:gridCol w:w="4503"/>
        <w:gridCol w:w="5009"/>
      </w:tblGrid>
      <w:tr w:rsidR="00167921" w:rsidRPr="00167DB9" w14:paraId="3D9AFC20" w14:textId="77777777" w:rsidTr="00BA31A5">
        <w:trPr>
          <w:trHeight w:val="2116"/>
        </w:trPr>
        <w:tc>
          <w:tcPr>
            <w:tcW w:w="4503" w:type="dxa"/>
            <w:hideMark/>
          </w:tcPr>
          <w:p w14:paraId="5F1B4E5E" w14:textId="77777777" w:rsidR="00167921" w:rsidRPr="006C28B5" w:rsidRDefault="00167921" w:rsidP="00BA3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359A5DE4" w14:textId="77777777" w:rsidR="00167921" w:rsidRDefault="00167921" w:rsidP="00BA3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10C353" w14:textId="77777777" w:rsidR="00167921" w:rsidRPr="006C28B5" w:rsidRDefault="00167921" w:rsidP="00BA3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>
              <w:rPr>
                <w:rFonts w:ascii="Times New Roman" w:hAnsi="Times New Roman"/>
                <w:sz w:val="24"/>
                <w:szCs w:val="24"/>
              </w:rPr>
              <w:t>и.о.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</w:p>
          <w:p w14:paraId="64223CA3" w14:textId="77777777" w:rsidR="00167921" w:rsidRPr="006C28B5" w:rsidRDefault="00167921" w:rsidP="00BA3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ХТТБПТ № 133-од от 5 ноября 2024 г.</w:t>
            </w:r>
          </w:p>
          <w:p w14:paraId="107D323A" w14:textId="77777777" w:rsidR="00167921" w:rsidRPr="006C28B5" w:rsidRDefault="00167921" w:rsidP="00BA3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_________________ А.А. Щербакова</w:t>
            </w:r>
          </w:p>
          <w:p w14:paraId="2DFC9BF6" w14:textId="77777777" w:rsidR="00167921" w:rsidRDefault="00167921" w:rsidP="00BA31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F7EB62" w14:textId="77777777" w:rsidR="00167921" w:rsidRPr="001C47E4" w:rsidRDefault="00167921" w:rsidP="00BA31A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14:paraId="180DDF3A" w14:textId="77777777" w:rsidR="00167921" w:rsidRPr="00E83F7E" w:rsidRDefault="00167921" w:rsidP="00BA31A5">
            <w:pPr>
              <w:widowControl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14:paraId="673978A1" w14:textId="77777777" w:rsidR="00167921" w:rsidRPr="00E83F7E" w:rsidRDefault="00167921" w:rsidP="00BA31A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2D59A0C" w14:textId="77777777" w:rsidR="00167921" w:rsidRPr="00E83F7E" w:rsidRDefault="00167921" w:rsidP="00BA31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решением педагогического совета образовательной организации </w:t>
            </w:r>
          </w:p>
          <w:p w14:paraId="778384DD" w14:textId="77777777" w:rsidR="00167921" w:rsidRPr="00E83F7E" w:rsidRDefault="00167921" w:rsidP="00BA31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(протокол № 2 от «25» октября 2024)</w:t>
            </w:r>
          </w:p>
          <w:p w14:paraId="0B8D0F92" w14:textId="77777777" w:rsidR="00167921" w:rsidRDefault="00167921" w:rsidP="00BA31A5">
            <w:pPr>
              <w:widowControl w:val="0"/>
              <w:spacing w:after="0" w:line="240" w:lineRule="auto"/>
              <w:ind w:left="-142" w:right="-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7DC73847" w14:textId="77777777" w:rsidR="00167921" w:rsidRPr="00167DB9" w:rsidRDefault="00167921" w:rsidP="001679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C70822" w14:textId="77777777" w:rsidR="00167921" w:rsidRDefault="00167921" w:rsidP="001679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48FE270" w14:textId="77777777" w:rsidR="00167921" w:rsidRPr="00167DB9" w:rsidRDefault="00167921" w:rsidP="001679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EE8D3F" w14:textId="77777777" w:rsidR="00167921" w:rsidRDefault="00167921" w:rsidP="001679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AD8A52" w14:textId="77777777" w:rsidR="00167921" w:rsidRDefault="00167921" w:rsidP="001679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A03CF0" w14:textId="77777777" w:rsidR="00167921" w:rsidRDefault="00167921" w:rsidP="001679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A4E922A" w14:textId="77777777" w:rsidR="00167921" w:rsidRPr="00AF761B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761B">
        <w:rPr>
          <w:rFonts w:ascii="Times New Roman" w:hAnsi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14:paraId="534A19F7" w14:textId="77777777" w:rsidR="00167921" w:rsidRPr="00D8496D" w:rsidRDefault="00167921" w:rsidP="00167921">
      <w:pPr>
        <w:widowControl w:val="0"/>
        <w:spacing w:after="0" w:line="240" w:lineRule="auto"/>
        <w:ind w:firstLine="403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5CD30839" w14:textId="77777777" w:rsidR="00167921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835310" w14:textId="77777777" w:rsidR="00167921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u w:val="single"/>
          <w:lang w:eastAsia="ru-RU"/>
        </w:rPr>
      </w:pPr>
      <w:r w:rsidRPr="00167921">
        <w:rPr>
          <w:rFonts w:ascii="Times New Roman" w:hAnsi="Times New Roman"/>
          <w:bCs/>
          <w:i/>
          <w:iCs/>
          <w:sz w:val="28"/>
          <w:szCs w:val="28"/>
          <w:u w:val="single"/>
          <w:lang w:eastAsia="ru-RU"/>
        </w:rPr>
        <w:t xml:space="preserve">38.01.01 «Оператор диспетчерской </w:t>
      </w:r>
    </w:p>
    <w:p w14:paraId="26EF5756" w14:textId="627A4A5A" w:rsidR="00167921" w:rsidRPr="008D1C0D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u w:val="single"/>
          <w:lang w:eastAsia="ru-RU"/>
        </w:rPr>
      </w:pPr>
      <w:r w:rsidRPr="00167921">
        <w:rPr>
          <w:rFonts w:ascii="Times New Roman" w:hAnsi="Times New Roman"/>
          <w:bCs/>
          <w:i/>
          <w:iCs/>
          <w:sz w:val="28"/>
          <w:szCs w:val="28"/>
          <w:u w:val="single"/>
          <w:lang w:eastAsia="ru-RU"/>
        </w:rPr>
        <w:t>(производственно-диспетчерской) службы».</w:t>
      </w:r>
    </w:p>
    <w:p w14:paraId="46F655E8" w14:textId="77777777" w:rsidR="00167921" w:rsidRPr="00D8496D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специальность</w:t>
      </w:r>
    </w:p>
    <w:p w14:paraId="734A930C" w14:textId="311643A9" w:rsidR="00167921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E2E82BC" w14:textId="7825276E" w:rsidR="00167921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__________________________________________</w:t>
      </w:r>
    </w:p>
    <w:p w14:paraId="63774621" w14:textId="77777777" w:rsidR="00167921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Квалификация</w:t>
      </w:r>
    </w:p>
    <w:p w14:paraId="71CA4524" w14:textId="77777777" w:rsidR="00167921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14:paraId="77CB5828" w14:textId="77777777" w:rsidR="00167921" w:rsidRPr="008D1C0D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u w:val="single"/>
          <w:lang w:eastAsia="ru-RU"/>
        </w:rPr>
      </w:pPr>
      <w:r w:rsidRPr="008D1C0D">
        <w:rPr>
          <w:rFonts w:ascii="Times New Roman" w:hAnsi="Times New Roman"/>
          <w:bCs/>
          <w:i/>
          <w:iCs/>
          <w:sz w:val="28"/>
          <w:szCs w:val="28"/>
          <w:u w:val="single"/>
          <w:lang w:eastAsia="ru-RU"/>
        </w:rPr>
        <w:t>очная</w:t>
      </w:r>
    </w:p>
    <w:p w14:paraId="4F01EDE4" w14:textId="77777777" w:rsidR="00167921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Форма обучения</w:t>
      </w:r>
    </w:p>
    <w:p w14:paraId="18102B4F" w14:textId="77777777" w:rsidR="00167921" w:rsidRPr="00167DB9" w:rsidRDefault="00167921" w:rsidP="00167921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14:paraId="3F5A2342" w14:textId="77777777" w:rsidR="00167921" w:rsidRPr="00167DB9" w:rsidRDefault="00167921" w:rsidP="00167921">
      <w:pPr>
        <w:widowControl w:val="0"/>
        <w:spacing w:after="0" w:line="36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14:paraId="00075F3E" w14:textId="77777777" w:rsidR="00167921" w:rsidRPr="00167DB9" w:rsidRDefault="00167921" w:rsidP="0016792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5DD6CD8" w14:textId="77777777" w:rsidR="00167921" w:rsidRPr="00167DB9" w:rsidRDefault="00167921" w:rsidP="0016792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AA57177" w14:textId="77777777" w:rsidR="00167921" w:rsidRPr="00167DB9" w:rsidRDefault="00167921" w:rsidP="0016792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FE9EED" w14:textId="77777777" w:rsidR="00167921" w:rsidRPr="00167DB9" w:rsidRDefault="00167921" w:rsidP="0016792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E23A285" w14:textId="77777777" w:rsidR="00167921" w:rsidRPr="00167DB9" w:rsidRDefault="00167921" w:rsidP="0016792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81E998A" w14:textId="77777777" w:rsidR="00167921" w:rsidRDefault="00167921" w:rsidP="0016792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8F51913" w14:textId="77777777" w:rsidR="00167921" w:rsidRDefault="00167921" w:rsidP="0016792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DCFD4DA" w14:textId="77777777" w:rsidR="00167921" w:rsidRPr="00167DB9" w:rsidRDefault="00167921" w:rsidP="0016792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9259F10" w14:textId="77777777" w:rsidR="00167921" w:rsidRPr="00167DB9" w:rsidRDefault="00167921" w:rsidP="00167921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35409EB" w14:textId="77777777" w:rsidR="00167921" w:rsidRPr="00167DB9" w:rsidRDefault="00167921" w:rsidP="0016792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Хабаровск</w:t>
      </w:r>
      <w:r w:rsidRPr="00167DB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1702"/>
        <w:gridCol w:w="2551"/>
        <w:gridCol w:w="2977"/>
        <w:gridCol w:w="2552"/>
      </w:tblGrid>
      <w:tr w:rsidR="00167921" w:rsidRPr="00816CB2" w14:paraId="3CCF67CB" w14:textId="77777777" w:rsidTr="00BA31A5">
        <w:trPr>
          <w:trHeight w:val="1266"/>
        </w:trPr>
        <w:tc>
          <w:tcPr>
            <w:tcW w:w="1702" w:type="dxa"/>
            <w:vAlign w:val="center"/>
            <w:hideMark/>
          </w:tcPr>
          <w:bookmarkEnd w:id="0"/>
          <w:p w14:paraId="7A0D65CB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14:paraId="6F070C76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551" w:type="dxa"/>
            <w:vAlign w:val="center"/>
            <w:hideMark/>
          </w:tcPr>
          <w:p w14:paraId="7C760479" w14:textId="77777777" w:rsidR="00167921" w:rsidRPr="00816CB2" w:rsidRDefault="00167921" w:rsidP="00BA31A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КГБ ПОУ 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«ХТТБПТ»</w:t>
            </w:r>
          </w:p>
          <w:p w14:paraId="56968EAA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77" w:type="dxa"/>
            <w:vAlign w:val="center"/>
            <w:hideMark/>
          </w:tcPr>
          <w:p w14:paraId="68EC0192" w14:textId="77777777" w:rsidR="00167921" w:rsidRDefault="00167921" w:rsidP="00BA31A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14:paraId="41053ADF" w14:textId="77777777" w:rsidR="00167921" w:rsidRDefault="00167921" w:rsidP="00BA31A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14:paraId="00B04805" w14:textId="77777777" w:rsidR="00167921" w:rsidRPr="00816CB2" w:rsidRDefault="00167921" w:rsidP="00BA31A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Руководитель УМО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«Экономика и бухгалтерский учет»</w:t>
            </w:r>
          </w:p>
          <w:p w14:paraId="05C7947A" w14:textId="77777777" w:rsidR="00167921" w:rsidRPr="00816CB2" w:rsidRDefault="00167921" w:rsidP="00BA31A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552" w:type="dxa"/>
            <w:vAlign w:val="center"/>
          </w:tcPr>
          <w:p w14:paraId="5497C9B0" w14:textId="77777777" w:rsidR="00167921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И.Н.Бочкова</w:t>
            </w:r>
          </w:p>
          <w:p w14:paraId="5E214135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167921" w:rsidRPr="00816CB2" w14:paraId="1C42AAAA" w14:textId="77777777" w:rsidTr="00BA31A5">
        <w:tc>
          <w:tcPr>
            <w:tcW w:w="1702" w:type="dxa"/>
            <w:vAlign w:val="center"/>
          </w:tcPr>
          <w:p w14:paraId="7BCDB2E8" w14:textId="77777777" w:rsidR="00167921" w:rsidRPr="00816CB2" w:rsidRDefault="00167921" w:rsidP="00BA31A5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Рецензент: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1D555828" w14:textId="77777777" w:rsidR="00167921" w:rsidRDefault="00167921" w:rsidP="00BA31A5">
            <w:pPr>
              <w:contextualSpacing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14:paraId="6E23C355" w14:textId="77777777" w:rsidR="00167921" w:rsidRDefault="00167921" w:rsidP="00BA31A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МАУ «Городской парк</w:t>
            </w:r>
          </w:p>
          <w:p w14:paraId="6D0974AF" w14:textId="77777777" w:rsidR="00167921" w:rsidRDefault="00167921" w:rsidP="00BA31A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г. Хабаровска_</w:t>
            </w:r>
          </w:p>
          <w:p w14:paraId="1ECE517E" w14:textId="77777777" w:rsidR="00167921" w:rsidRPr="001C47E4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  <w:p w14:paraId="6C19023F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14:paraId="167822ED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Гл. бухгалтер </w:t>
            </w:r>
          </w:p>
          <w:p w14:paraId="19E09147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552" w:type="dxa"/>
            <w:vAlign w:val="center"/>
          </w:tcPr>
          <w:p w14:paraId="57320697" w14:textId="77777777" w:rsidR="00167921" w:rsidRPr="00816CB2" w:rsidRDefault="00167921" w:rsidP="00BA31A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Ю.В. Бочкова</w:t>
            </w:r>
          </w:p>
          <w:p w14:paraId="3533B8BB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167921" w:rsidRPr="00816CB2" w14:paraId="0EDA9D68" w14:textId="77777777" w:rsidTr="00BA31A5">
        <w:tc>
          <w:tcPr>
            <w:tcW w:w="4253" w:type="dxa"/>
            <w:gridSpan w:val="2"/>
            <w:vAlign w:val="center"/>
            <w:hideMark/>
          </w:tcPr>
          <w:p w14:paraId="4499EF3C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607BA278" w14:textId="77777777" w:rsidR="00167921" w:rsidRPr="008D1C0D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добрено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УМО</w:t>
            </w:r>
            <w:r w:rsidRPr="00816CB2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Экономика и бухгалтерский учет</w:t>
            </w:r>
          </w:p>
        </w:tc>
        <w:tc>
          <w:tcPr>
            <w:tcW w:w="2977" w:type="dxa"/>
          </w:tcPr>
          <w:p w14:paraId="0214AEFD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E89C7C5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» октября 2024</w:t>
            </w:r>
          </w:p>
        </w:tc>
        <w:tc>
          <w:tcPr>
            <w:tcW w:w="2552" w:type="dxa"/>
          </w:tcPr>
          <w:p w14:paraId="36C1C2AF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256968E" w14:textId="77777777" w:rsidR="00167921" w:rsidRPr="00816CB2" w:rsidRDefault="00167921" w:rsidP="00BA31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1BF3B43F" w14:textId="77777777" w:rsidR="00167921" w:rsidRDefault="00167921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071922C" w14:textId="5AF24952" w:rsidR="00DF2688" w:rsidRPr="00522DC4" w:rsidRDefault="00522DC4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ПРОГРАММА ГОСУДАРСТВЕННОЙ ИТОГОВОЙ АТТЕСТАЦИИ</w:t>
      </w:r>
    </w:p>
    <w:p w14:paraId="00018AAA" w14:textId="77777777" w:rsidR="00522DC4" w:rsidRDefault="00522DC4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3145B7" w14:textId="77777777" w:rsidR="003A40E7" w:rsidRPr="00416F5A" w:rsidRDefault="003A40E7" w:rsidP="0052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B4C72E5" w14:textId="77777777" w:rsidR="00FA74AC" w:rsidRDefault="00FA74AC" w:rsidP="00FA7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E094BA" w14:textId="77777777" w:rsidR="003A40E7" w:rsidRPr="0070728D" w:rsidRDefault="003A40E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разработана в </w:t>
      </w:r>
      <w:r w:rsidRPr="0070728D">
        <w:rPr>
          <w:rFonts w:ascii="Times New Roman" w:hAnsi="Times New Roman" w:cs="Times New Roman"/>
          <w:sz w:val="28"/>
          <w:szCs w:val="28"/>
        </w:rPr>
        <w:t>соответствии с:</w:t>
      </w:r>
    </w:p>
    <w:p w14:paraId="08B6A619" w14:textId="3A0D7CF9" w:rsidR="00FD7223" w:rsidRPr="0070728D" w:rsidRDefault="00FD7223" w:rsidP="00FD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28D">
        <w:rPr>
          <w:rFonts w:ascii="Times New Roman" w:hAnsi="Times New Roman" w:cs="Times New Roman"/>
          <w:sz w:val="28"/>
          <w:szCs w:val="28"/>
        </w:rPr>
        <w:t xml:space="preserve">- </w:t>
      </w:r>
      <w:bookmarkStart w:id="1" w:name="_Hlk120489396"/>
      <w:r w:rsidRPr="0070728D">
        <w:rPr>
          <w:rFonts w:ascii="Times New Roman" w:hAnsi="Times New Roman" w:cs="Times New Roman"/>
          <w:sz w:val="28"/>
          <w:szCs w:val="28"/>
        </w:rPr>
        <w:t>Федеральным законом от 29.12.2012 № 273-ФЗ (ред. от 0</w:t>
      </w:r>
      <w:r w:rsidR="002463DD">
        <w:rPr>
          <w:rFonts w:ascii="Times New Roman" w:hAnsi="Times New Roman" w:cs="Times New Roman"/>
          <w:sz w:val="28"/>
          <w:szCs w:val="28"/>
        </w:rPr>
        <w:t>8</w:t>
      </w:r>
      <w:r w:rsidRPr="0070728D">
        <w:rPr>
          <w:rFonts w:ascii="Times New Roman" w:hAnsi="Times New Roman" w:cs="Times New Roman"/>
          <w:sz w:val="28"/>
          <w:szCs w:val="28"/>
        </w:rPr>
        <w:t>.08.202</w:t>
      </w:r>
      <w:r w:rsidR="002463DD">
        <w:rPr>
          <w:rFonts w:ascii="Times New Roman" w:hAnsi="Times New Roman" w:cs="Times New Roman"/>
          <w:sz w:val="28"/>
          <w:szCs w:val="28"/>
        </w:rPr>
        <w:t>4</w:t>
      </w:r>
      <w:r w:rsidRPr="0070728D">
        <w:rPr>
          <w:rFonts w:ascii="Times New Roman" w:hAnsi="Times New Roman" w:cs="Times New Roman"/>
          <w:sz w:val="28"/>
          <w:szCs w:val="28"/>
        </w:rPr>
        <w:t>) «Об образовании в Российской Федерации» (с изм. и доп., вступ. в силу с 01.09.202</w:t>
      </w:r>
      <w:r w:rsidR="002463DD">
        <w:rPr>
          <w:rFonts w:ascii="Times New Roman" w:hAnsi="Times New Roman" w:cs="Times New Roman"/>
          <w:sz w:val="28"/>
          <w:szCs w:val="28"/>
        </w:rPr>
        <w:t>4</w:t>
      </w:r>
      <w:r w:rsidRPr="0070728D">
        <w:rPr>
          <w:rFonts w:ascii="Times New Roman" w:hAnsi="Times New Roman" w:cs="Times New Roman"/>
          <w:sz w:val="28"/>
          <w:szCs w:val="28"/>
        </w:rPr>
        <w:t>);</w:t>
      </w:r>
    </w:p>
    <w:bookmarkEnd w:id="1"/>
    <w:p w14:paraId="620ED0BE" w14:textId="31CB47FD" w:rsidR="00DD005D" w:rsidRPr="002463DD" w:rsidRDefault="00DD005D" w:rsidP="002463DD">
      <w:pPr>
        <w:pStyle w:val="a5"/>
        <w:numPr>
          <w:ilvl w:val="0"/>
          <w:numId w:val="27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8.11.21 № 800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="002463DD" w:rsidRPr="002463DD">
        <w:rPr>
          <w:rFonts w:ascii="Times New Roman" w:hAnsi="Times New Roman" w:cs="Times New Roman"/>
          <w:sz w:val="28"/>
          <w:szCs w:val="28"/>
        </w:rPr>
        <w:t>(ред. от 24.04.2024)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="002463DD" w:rsidRPr="002463DD">
        <w:rPr>
          <w:sz w:val="28"/>
          <w:szCs w:val="28"/>
        </w:rPr>
        <w:t xml:space="preserve"> </w:t>
      </w:r>
      <w:r w:rsidR="002463DD">
        <w:rPr>
          <w:rFonts w:ascii="Times New Roman" w:hAnsi="Times New Roman" w:cs="Times New Roman"/>
          <w:sz w:val="28"/>
          <w:szCs w:val="28"/>
        </w:rPr>
        <w:t>(с изм. и доп., вступ. в силу с 10.06.2024)</w:t>
      </w:r>
      <w:r w:rsidRPr="002463DD">
        <w:rPr>
          <w:rFonts w:ascii="Times New Roman" w:hAnsi="Times New Roman" w:cs="Times New Roman"/>
          <w:sz w:val="28"/>
          <w:szCs w:val="28"/>
        </w:rPr>
        <w:t>;</w:t>
      </w:r>
    </w:p>
    <w:p w14:paraId="6D6AE3AF" w14:textId="77777777" w:rsidR="00DD005D" w:rsidRDefault="00DD005D" w:rsidP="00DD005D">
      <w:pPr>
        <w:pStyle w:val="a5"/>
        <w:numPr>
          <w:ilvl w:val="0"/>
          <w:numId w:val="27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Просвещения РФ от 19.01.2023 № 137 «О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утверждённый приказом Министерства просвещения РФ от 08.11.2021 № 800»;</w:t>
      </w:r>
    </w:p>
    <w:p w14:paraId="38ADA889" w14:textId="77777777" w:rsidR="00DD005D" w:rsidRDefault="00DD005D" w:rsidP="00DD005D">
      <w:pPr>
        <w:pStyle w:val="a5"/>
        <w:numPr>
          <w:ilvl w:val="0"/>
          <w:numId w:val="27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5D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среднего профессионального образования (далее – ФГОС СПО).</w:t>
      </w:r>
    </w:p>
    <w:p w14:paraId="79276243" w14:textId="77777777" w:rsidR="002B7E9F" w:rsidRPr="00DD005D" w:rsidRDefault="002B7E9F" w:rsidP="00DD005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05D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является частью </w:t>
      </w:r>
      <w:r w:rsidR="00AE7478" w:rsidRPr="00DD005D">
        <w:rPr>
          <w:rFonts w:ascii="Times New Roman" w:hAnsi="Times New Roman" w:cs="Times New Roman"/>
          <w:sz w:val="28"/>
          <w:szCs w:val="28"/>
        </w:rPr>
        <w:t xml:space="preserve">основной профессиональной образовательной </w:t>
      </w:r>
      <w:r w:rsidR="001A7201" w:rsidRPr="00DD005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E7478" w:rsidRPr="00DD005D">
        <w:rPr>
          <w:rFonts w:ascii="Times New Roman" w:hAnsi="Times New Roman" w:cs="Times New Roman"/>
          <w:sz w:val="28"/>
          <w:szCs w:val="28"/>
        </w:rPr>
        <w:t>по профессии</w:t>
      </w:r>
      <w:bookmarkStart w:id="2" w:name="_Hlk60046216"/>
      <w:r w:rsidR="00B173EB" w:rsidRPr="00DD005D">
        <w:rPr>
          <w:rFonts w:ascii="Times New Roman" w:hAnsi="Times New Roman" w:cs="Times New Roman"/>
          <w:sz w:val="28"/>
          <w:szCs w:val="28"/>
        </w:rPr>
        <w:t>38.0</w:t>
      </w:r>
      <w:r w:rsidR="00F87A84" w:rsidRPr="00DD005D">
        <w:rPr>
          <w:rFonts w:ascii="Times New Roman" w:hAnsi="Times New Roman" w:cs="Times New Roman"/>
          <w:sz w:val="28"/>
          <w:szCs w:val="28"/>
        </w:rPr>
        <w:t>1</w:t>
      </w:r>
      <w:r w:rsidR="00B173EB" w:rsidRPr="00DD005D">
        <w:rPr>
          <w:rFonts w:ascii="Times New Roman" w:hAnsi="Times New Roman" w:cs="Times New Roman"/>
          <w:sz w:val="28"/>
          <w:szCs w:val="28"/>
        </w:rPr>
        <w:t>.01 «</w:t>
      </w:r>
      <w:r w:rsidR="00AE7478" w:rsidRPr="00DD005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диспетчерской (производственно-диспетчерской) службы</w:t>
      </w:r>
      <w:r w:rsidR="00B173EB" w:rsidRPr="00DD005D">
        <w:rPr>
          <w:rFonts w:ascii="Times New Roman" w:hAnsi="Times New Roman" w:cs="Times New Roman"/>
          <w:sz w:val="28"/>
          <w:szCs w:val="28"/>
        </w:rPr>
        <w:t>».</w:t>
      </w:r>
    </w:p>
    <w:bookmarkEnd w:id="2"/>
    <w:p w14:paraId="76F1A404" w14:textId="77777777" w:rsidR="00055A69" w:rsidRPr="00A11454" w:rsidRDefault="002B7E9F" w:rsidP="00AE7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A11454">
        <w:rPr>
          <w:rFonts w:ascii="Times New Roman" w:hAnsi="Times New Roman" w:cs="Times New Roman"/>
          <w:sz w:val="28"/>
          <w:szCs w:val="28"/>
        </w:rPr>
        <w:t xml:space="preserve"> аттестация представляет собой форму оценки степени и уровня освоения обучающимися основной профессиональной образовательной программы. </w:t>
      </w:r>
    </w:p>
    <w:p w14:paraId="2F2E1B13" w14:textId="77777777" w:rsidR="00055A69" w:rsidRPr="00A11454" w:rsidRDefault="002B7E9F" w:rsidP="00AE7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A11454">
        <w:rPr>
          <w:rFonts w:ascii="Times New Roman" w:hAnsi="Times New Roman" w:cs="Times New Roman"/>
          <w:sz w:val="28"/>
          <w:szCs w:val="28"/>
        </w:rPr>
        <w:t xml:space="preserve"> аттестация проводится на основе принципов объективности и независимости оценки качества подготовки обучающихся. </w:t>
      </w:r>
    </w:p>
    <w:p w14:paraId="16D177DB" w14:textId="77777777" w:rsidR="002B7E9F" w:rsidRPr="00A11454" w:rsidRDefault="002B7E9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>К государственной итоговой аттестации допускаются обучающиеся, выполнившие все требования основной профессиональной образовательной программы и успешно прошедшие промежуточные аттестационные испытания, предусмотренные учебным планом.</w:t>
      </w:r>
    </w:p>
    <w:p w14:paraId="7CEFB8C3" w14:textId="77777777" w:rsidR="001D0A4F" w:rsidRPr="00A11454" w:rsidRDefault="003A40E7" w:rsidP="001D0A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B7E9F" w:rsidRPr="00A1145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A11454">
        <w:rPr>
          <w:rFonts w:ascii="Times New Roman" w:hAnsi="Times New Roman" w:cs="Times New Roman"/>
          <w:sz w:val="28"/>
          <w:szCs w:val="28"/>
        </w:rPr>
        <w:t xml:space="preserve">итоговой аттестации является установление степени готовности обучающегося к самостоятельной деятельности, сформированности профессиональных компетенций в соответствии с </w:t>
      </w:r>
      <w:r w:rsidR="00561BC2" w:rsidRPr="00A11454">
        <w:rPr>
          <w:rFonts w:ascii="Times New Roman" w:hAnsi="Times New Roman" w:cs="Times New Roman"/>
          <w:sz w:val="28"/>
          <w:szCs w:val="28"/>
        </w:rPr>
        <w:t>ФГОС СПО</w:t>
      </w:r>
      <w:r w:rsidRPr="00A11454">
        <w:rPr>
          <w:rFonts w:ascii="Times New Roman" w:hAnsi="Times New Roman" w:cs="Times New Roman"/>
          <w:sz w:val="28"/>
          <w:szCs w:val="28"/>
        </w:rPr>
        <w:t xml:space="preserve"> по </w:t>
      </w:r>
      <w:r w:rsidR="001D0A4F">
        <w:rPr>
          <w:rFonts w:ascii="Times New Roman" w:hAnsi="Times New Roman" w:cs="Times New Roman"/>
          <w:sz w:val="28"/>
          <w:szCs w:val="28"/>
        </w:rPr>
        <w:t xml:space="preserve">профессии </w:t>
      </w:r>
      <w:r w:rsidR="001D0A4F" w:rsidRPr="00A11454">
        <w:rPr>
          <w:rFonts w:ascii="Times New Roman" w:hAnsi="Times New Roman" w:cs="Times New Roman"/>
          <w:sz w:val="28"/>
          <w:szCs w:val="28"/>
        </w:rPr>
        <w:t>38.0</w:t>
      </w:r>
      <w:r w:rsidR="001D0A4F">
        <w:rPr>
          <w:rFonts w:ascii="Times New Roman" w:hAnsi="Times New Roman" w:cs="Times New Roman"/>
          <w:sz w:val="28"/>
          <w:szCs w:val="28"/>
        </w:rPr>
        <w:t>1</w:t>
      </w:r>
      <w:r w:rsidR="001D0A4F" w:rsidRPr="00A11454">
        <w:rPr>
          <w:rFonts w:ascii="Times New Roman" w:hAnsi="Times New Roman" w:cs="Times New Roman"/>
          <w:sz w:val="28"/>
          <w:szCs w:val="28"/>
        </w:rPr>
        <w:t>.01 «</w:t>
      </w:r>
      <w:r w:rsidR="001D0A4F" w:rsidRPr="00AE74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диспетчерской (производственно-диспетчерской) службы</w:t>
      </w:r>
      <w:r w:rsidR="001D0A4F" w:rsidRPr="00A11454">
        <w:rPr>
          <w:rFonts w:ascii="Times New Roman" w:hAnsi="Times New Roman" w:cs="Times New Roman"/>
          <w:sz w:val="28"/>
          <w:szCs w:val="28"/>
        </w:rPr>
        <w:t>».</w:t>
      </w:r>
    </w:p>
    <w:p w14:paraId="1390177D" w14:textId="41A99A81" w:rsidR="003A40E7" w:rsidRPr="00A11454" w:rsidRDefault="00D17C4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выпускников проводится государственной </w:t>
      </w:r>
      <w:r w:rsidR="009364AE" w:rsidRPr="00A11454">
        <w:rPr>
          <w:rFonts w:ascii="Times New Roman" w:hAnsi="Times New Roman" w:cs="Times New Roman"/>
          <w:sz w:val="28"/>
          <w:szCs w:val="28"/>
        </w:rPr>
        <w:t>аттестационной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Pr="00A11454">
        <w:rPr>
          <w:rFonts w:ascii="Times New Roman" w:hAnsi="Times New Roman" w:cs="Times New Roman"/>
          <w:sz w:val="28"/>
          <w:szCs w:val="28"/>
        </w:rPr>
        <w:t>комиссией.</w:t>
      </w:r>
    </w:p>
    <w:p w14:paraId="19E1D9A0" w14:textId="69237891" w:rsidR="0057087F" w:rsidRPr="00A11454" w:rsidRDefault="003A40E7" w:rsidP="001D0A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В государственную итоговую аттестацию выпускников </w:t>
      </w:r>
      <w:r w:rsidR="001D0A4F">
        <w:rPr>
          <w:rFonts w:ascii="Times New Roman" w:hAnsi="Times New Roman" w:cs="Times New Roman"/>
          <w:sz w:val="28"/>
          <w:szCs w:val="28"/>
        </w:rPr>
        <w:t>профессии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="009E5E81" w:rsidRPr="00A11454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1D0A4F" w:rsidRPr="00A11454">
        <w:rPr>
          <w:rFonts w:ascii="Times New Roman" w:hAnsi="Times New Roman" w:cs="Times New Roman"/>
          <w:sz w:val="28"/>
          <w:szCs w:val="28"/>
        </w:rPr>
        <w:t>38.0</w:t>
      </w:r>
      <w:r w:rsidR="001D0A4F">
        <w:rPr>
          <w:rFonts w:ascii="Times New Roman" w:hAnsi="Times New Roman" w:cs="Times New Roman"/>
          <w:sz w:val="28"/>
          <w:szCs w:val="28"/>
        </w:rPr>
        <w:t>1</w:t>
      </w:r>
      <w:r w:rsidR="001D0A4F" w:rsidRPr="00A11454">
        <w:rPr>
          <w:rFonts w:ascii="Times New Roman" w:hAnsi="Times New Roman" w:cs="Times New Roman"/>
          <w:sz w:val="28"/>
          <w:szCs w:val="28"/>
        </w:rPr>
        <w:t>.01 «</w:t>
      </w:r>
      <w:r w:rsidR="001D0A4F" w:rsidRPr="00AE74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диспетчерской (производственно-диспетчерской) службы</w:t>
      </w:r>
      <w:r w:rsidR="001D0A4F" w:rsidRPr="00A11454">
        <w:rPr>
          <w:rFonts w:ascii="Times New Roman" w:hAnsi="Times New Roman" w:cs="Times New Roman"/>
          <w:sz w:val="28"/>
          <w:szCs w:val="28"/>
        </w:rPr>
        <w:t>»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Pr="00A11454">
        <w:rPr>
          <w:rFonts w:ascii="Times New Roman" w:hAnsi="Times New Roman" w:cs="Times New Roman"/>
          <w:sz w:val="28"/>
          <w:szCs w:val="28"/>
        </w:rPr>
        <w:t>включены</w:t>
      </w:r>
      <w:r w:rsidR="0057087F" w:rsidRPr="00A11454">
        <w:rPr>
          <w:rFonts w:ascii="Times New Roman" w:hAnsi="Times New Roman" w:cs="Times New Roman"/>
          <w:sz w:val="28"/>
          <w:szCs w:val="28"/>
        </w:rPr>
        <w:t>:</w:t>
      </w:r>
    </w:p>
    <w:p w14:paraId="08667FFB" w14:textId="77777777" w:rsidR="0057087F" w:rsidRPr="00A11454" w:rsidRDefault="00C35227" w:rsidP="00C35227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- </w:t>
      </w:r>
      <w:r w:rsidR="003A40E7" w:rsidRPr="00A11454">
        <w:rPr>
          <w:rFonts w:ascii="Times New Roman" w:hAnsi="Times New Roman" w:cs="Times New Roman"/>
          <w:sz w:val="28"/>
          <w:szCs w:val="28"/>
        </w:rPr>
        <w:t>выпускная квалификационная работ</w:t>
      </w:r>
      <w:r w:rsidR="001D0A4F">
        <w:rPr>
          <w:rFonts w:ascii="Times New Roman" w:hAnsi="Times New Roman" w:cs="Times New Roman"/>
          <w:sz w:val="28"/>
          <w:szCs w:val="28"/>
        </w:rPr>
        <w:t>а</w:t>
      </w:r>
      <w:r w:rsidR="003A40E7" w:rsidRPr="00A11454">
        <w:rPr>
          <w:rFonts w:ascii="Times New Roman" w:hAnsi="Times New Roman" w:cs="Times New Roman"/>
          <w:sz w:val="28"/>
          <w:szCs w:val="28"/>
        </w:rPr>
        <w:t xml:space="preserve"> (</w:t>
      </w:r>
      <w:r w:rsidR="009364AE" w:rsidRPr="00A11454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9E5E81" w:rsidRPr="00A11454">
        <w:rPr>
          <w:rFonts w:ascii="Times New Roman" w:hAnsi="Times New Roman" w:cs="Times New Roman"/>
          <w:sz w:val="28"/>
          <w:szCs w:val="28"/>
        </w:rPr>
        <w:t>–</w:t>
      </w:r>
      <w:r w:rsidR="003A40E7" w:rsidRPr="00A11454">
        <w:rPr>
          <w:rFonts w:ascii="Times New Roman" w:hAnsi="Times New Roman" w:cs="Times New Roman"/>
          <w:sz w:val="28"/>
          <w:szCs w:val="28"/>
        </w:rPr>
        <w:t>ВКР)</w:t>
      </w:r>
      <w:r w:rsidR="001D0A4F">
        <w:rPr>
          <w:rFonts w:ascii="Times New Roman" w:hAnsi="Times New Roman" w:cs="Times New Roman"/>
          <w:sz w:val="28"/>
          <w:szCs w:val="28"/>
        </w:rPr>
        <w:t>.</w:t>
      </w:r>
    </w:p>
    <w:p w14:paraId="5F488424" w14:textId="10D54492" w:rsidR="00DD005D" w:rsidRDefault="00561BC2" w:rsidP="00707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1D0A4F">
        <w:rPr>
          <w:rFonts w:ascii="Times New Roman" w:hAnsi="Times New Roman" w:cs="Times New Roman"/>
          <w:sz w:val="28"/>
          <w:szCs w:val="28"/>
        </w:rPr>
        <w:t xml:space="preserve">ыпускная квалификационная работа </w:t>
      </w:r>
      <w:r w:rsidR="002B7E9F" w:rsidRPr="00A11454">
        <w:rPr>
          <w:rFonts w:ascii="Times New Roman" w:hAnsi="Times New Roman" w:cs="Times New Roman"/>
          <w:sz w:val="28"/>
          <w:szCs w:val="28"/>
        </w:rPr>
        <w:t>с</w:t>
      </w:r>
      <w:r w:rsidR="001D0A4F">
        <w:rPr>
          <w:rFonts w:ascii="Times New Roman" w:hAnsi="Times New Roman" w:cs="Times New Roman"/>
          <w:sz w:val="28"/>
          <w:szCs w:val="28"/>
        </w:rPr>
        <w:t>остоит из двух этапов: выполнения выпускной практической квалификационной работы и выполнения письменной экзаменационной работы.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="001D0A4F">
        <w:rPr>
          <w:rFonts w:ascii="Times New Roman" w:hAnsi="Times New Roman" w:cs="Times New Roman"/>
          <w:sz w:val="28"/>
          <w:szCs w:val="28"/>
        </w:rPr>
        <w:t>ВКР с</w:t>
      </w:r>
      <w:r w:rsidR="002B7E9F" w:rsidRPr="00A11454">
        <w:rPr>
          <w:rFonts w:ascii="Times New Roman" w:hAnsi="Times New Roman" w:cs="Times New Roman"/>
          <w:sz w:val="28"/>
          <w:szCs w:val="28"/>
        </w:rPr>
        <w:t>пособствует систематизации и закреплению знаний выпускника по профессии при решении конкретных задач, а также выяснению уровня подготовки выпускника к самостоятельной работе</w:t>
      </w:r>
      <w:r w:rsidR="00DD005D">
        <w:rPr>
          <w:rFonts w:ascii="Times New Roman" w:hAnsi="Times New Roman" w:cs="Times New Roman"/>
          <w:sz w:val="28"/>
          <w:szCs w:val="28"/>
        </w:rPr>
        <w:t>.</w:t>
      </w:r>
    </w:p>
    <w:p w14:paraId="7C024F9D" w14:textId="77777777" w:rsidR="002B7E9F" w:rsidRPr="00416F5A" w:rsidRDefault="002B7E9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>Перечень тем ВКР рассматривается на заседании структурных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подразделений (кафедр, комиссий) и утверждается приказом руководителя образовательной организации.</w:t>
      </w:r>
    </w:p>
    <w:p w14:paraId="7FB52182" w14:textId="77777777" w:rsidR="002B7E9F" w:rsidRPr="00416F5A" w:rsidRDefault="009E5E81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предоставляется право выбора темы </w:t>
      </w:r>
      <w:r w:rsidR="00561BC2" w:rsidRPr="00416F5A">
        <w:rPr>
          <w:rFonts w:ascii="Times New Roman" w:hAnsi="Times New Roman" w:cs="Times New Roman"/>
          <w:sz w:val="28"/>
          <w:szCs w:val="28"/>
        </w:rPr>
        <w:t>ВКР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561BC2" w:rsidRPr="00416F5A">
        <w:rPr>
          <w:rFonts w:ascii="Times New Roman" w:hAnsi="Times New Roman" w:cs="Times New Roman"/>
          <w:sz w:val="28"/>
          <w:szCs w:val="28"/>
        </w:rPr>
        <w:t>ВКР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62D37295" w14:textId="77777777" w:rsidR="002B7E9F" w:rsidRPr="00A11454" w:rsidRDefault="002B7E9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Требования к ВКР доводятся до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 w:rsidRPr="00A11454">
        <w:rPr>
          <w:rFonts w:ascii="Times New Roman" w:hAnsi="Times New Roman" w:cs="Times New Roman"/>
          <w:sz w:val="28"/>
          <w:szCs w:val="28"/>
        </w:rPr>
        <w:t>Обучающиеся</w:t>
      </w:r>
      <w:r w:rsidRPr="00A11454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9E5E81" w:rsidRPr="00A11454">
        <w:rPr>
          <w:rFonts w:ascii="Times New Roman" w:hAnsi="Times New Roman" w:cs="Times New Roman"/>
          <w:sz w:val="28"/>
          <w:szCs w:val="28"/>
        </w:rPr>
        <w:t>ВКР</w:t>
      </w:r>
      <w:r w:rsidRPr="00A11454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итоговой государственной аттестации. </w:t>
      </w:r>
    </w:p>
    <w:p w14:paraId="64DFAFCB" w14:textId="77777777" w:rsidR="003A40E7" w:rsidRPr="00A11454" w:rsidRDefault="003A40E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>В Программе государственной итоговой аттестации определены:</w:t>
      </w:r>
    </w:p>
    <w:p w14:paraId="7467EDA3" w14:textId="77777777" w:rsidR="004222F1" w:rsidRPr="00A11454" w:rsidRDefault="008E63C5" w:rsidP="008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 -</w:t>
      </w:r>
      <w:r w:rsidR="004222F1" w:rsidRPr="00A11454">
        <w:rPr>
          <w:rFonts w:ascii="Times New Roman" w:hAnsi="Times New Roman" w:cs="Times New Roman"/>
          <w:sz w:val="28"/>
          <w:szCs w:val="28"/>
        </w:rPr>
        <w:t>виды государственной итоговой аттестации;</w:t>
      </w:r>
    </w:p>
    <w:p w14:paraId="52147FD3" w14:textId="77777777" w:rsidR="003A40E7" w:rsidRPr="00A11454" w:rsidRDefault="008E63C5" w:rsidP="008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- </w:t>
      </w:r>
      <w:r w:rsidR="003A40E7"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материалы по содержанию </w:t>
      </w:r>
      <w:r w:rsidR="00143DDE" w:rsidRPr="00A1145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3A40E7" w:rsidRPr="00A11454">
        <w:rPr>
          <w:rFonts w:ascii="Times New Roman" w:hAnsi="Times New Roman" w:cs="Times New Roman"/>
          <w:sz w:val="28"/>
          <w:szCs w:val="28"/>
          <w:lang w:eastAsia="ko-KR"/>
        </w:rPr>
        <w:t>итоговой аттестации;</w:t>
      </w:r>
    </w:p>
    <w:p w14:paraId="777893FF" w14:textId="77777777" w:rsidR="003A40E7" w:rsidRPr="00A11454" w:rsidRDefault="008E63C5" w:rsidP="008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- </w:t>
      </w:r>
      <w:r w:rsidR="003A40E7"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сроки проведения государственной </w:t>
      </w:r>
      <w:r w:rsidR="00143DDE"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="003A40E7" w:rsidRPr="00A11454">
        <w:rPr>
          <w:rFonts w:ascii="Times New Roman" w:hAnsi="Times New Roman" w:cs="Times New Roman"/>
          <w:sz w:val="28"/>
          <w:szCs w:val="28"/>
          <w:lang w:eastAsia="ko-KR"/>
        </w:rPr>
        <w:t>аттестации</w:t>
      </w:r>
      <w:r w:rsidR="004222F1"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 (включая </w:t>
      </w:r>
      <w:r w:rsidR="004222F1" w:rsidRPr="00A11454">
        <w:rPr>
          <w:rFonts w:ascii="Times New Roman" w:hAnsi="Times New Roman" w:cs="Times New Roman"/>
          <w:sz w:val="28"/>
          <w:szCs w:val="28"/>
        </w:rPr>
        <w:t>этапы и объем времени на подготовку и проведение государственной итоговой аттестации)</w:t>
      </w:r>
      <w:r w:rsidR="003A40E7" w:rsidRPr="00A11454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14:paraId="67D28F60" w14:textId="77777777" w:rsidR="003A40E7" w:rsidRPr="00A11454" w:rsidRDefault="008E63C5" w:rsidP="008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- </w:t>
      </w:r>
      <w:r w:rsidR="003A40E7"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условия подготовки и процедуры проведения государственной </w:t>
      </w:r>
      <w:r w:rsidR="00143DDE"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="003A40E7" w:rsidRPr="00A11454">
        <w:rPr>
          <w:rFonts w:ascii="Times New Roman" w:hAnsi="Times New Roman" w:cs="Times New Roman"/>
          <w:sz w:val="28"/>
          <w:szCs w:val="28"/>
          <w:lang w:eastAsia="ko-KR"/>
        </w:rPr>
        <w:t>аттестации;</w:t>
      </w:r>
    </w:p>
    <w:p w14:paraId="13D34BE4" w14:textId="77777777" w:rsidR="003A40E7" w:rsidRPr="00A11454" w:rsidRDefault="008E63C5" w:rsidP="008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- </w:t>
      </w:r>
      <w:r w:rsidR="003A40E7" w:rsidRPr="00A11454">
        <w:rPr>
          <w:rFonts w:ascii="Times New Roman" w:hAnsi="Times New Roman" w:cs="Times New Roman"/>
          <w:sz w:val="28"/>
          <w:szCs w:val="28"/>
          <w:lang w:eastAsia="ko-KR"/>
        </w:rPr>
        <w:t>критерии</w:t>
      </w:r>
      <w:r w:rsidR="003A40E7" w:rsidRPr="00A11454">
        <w:rPr>
          <w:rFonts w:ascii="Times New Roman" w:hAnsi="Times New Roman" w:cs="Times New Roman"/>
          <w:sz w:val="28"/>
          <w:szCs w:val="28"/>
        </w:rPr>
        <w:t xml:space="preserve"> оценки уровня качества подготовки выпускника</w:t>
      </w:r>
      <w:r w:rsidR="004222F1" w:rsidRPr="00A11454">
        <w:rPr>
          <w:rFonts w:ascii="Times New Roman" w:hAnsi="Times New Roman" w:cs="Times New Roman"/>
          <w:sz w:val="28"/>
          <w:szCs w:val="28"/>
        </w:rPr>
        <w:t>;</w:t>
      </w:r>
    </w:p>
    <w:p w14:paraId="2C132087" w14:textId="77777777" w:rsidR="004222F1" w:rsidRPr="00A11454" w:rsidRDefault="008E63C5" w:rsidP="008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- </w:t>
      </w:r>
      <w:r w:rsidR="004222F1" w:rsidRPr="00A11454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C6156" w:rsidRPr="00A11454">
        <w:rPr>
          <w:rFonts w:ascii="Times New Roman" w:hAnsi="Times New Roman" w:cs="Times New Roman"/>
          <w:sz w:val="28"/>
          <w:szCs w:val="28"/>
        </w:rPr>
        <w:t xml:space="preserve">материально-техническому, информационному и </w:t>
      </w:r>
      <w:r w:rsidR="004222F1" w:rsidRPr="00A11454">
        <w:rPr>
          <w:rFonts w:ascii="Times New Roman" w:hAnsi="Times New Roman" w:cs="Times New Roman"/>
          <w:sz w:val="28"/>
          <w:szCs w:val="28"/>
        </w:rPr>
        <w:t xml:space="preserve">кадровому обеспечению проведения </w:t>
      </w:r>
      <w:r w:rsidR="004222F1" w:rsidRPr="00A11454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 w:rsidR="007C6156" w:rsidRPr="00A11454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14:paraId="74D3A572" w14:textId="77777777" w:rsidR="007C6156" w:rsidRPr="00A11454" w:rsidRDefault="008E63C5" w:rsidP="008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- </w:t>
      </w:r>
      <w:r w:rsidR="007C6156" w:rsidRPr="00A11454">
        <w:rPr>
          <w:rFonts w:ascii="Times New Roman" w:hAnsi="Times New Roman" w:cs="Times New Roman"/>
          <w:sz w:val="28"/>
          <w:szCs w:val="28"/>
          <w:lang w:eastAsia="ko-KR"/>
        </w:rPr>
        <w:t>порядок подачи апелляций;</w:t>
      </w:r>
    </w:p>
    <w:p w14:paraId="767EEE69" w14:textId="77777777" w:rsidR="007C6156" w:rsidRPr="00A11454" w:rsidRDefault="008E63C5" w:rsidP="008E6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  <w:lang w:eastAsia="ko-KR"/>
        </w:rPr>
        <w:t xml:space="preserve">- </w:t>
      </w:r>
      <w:r w:rsidR="007C6156" w:rsidRPr="00A11454">
        <w:rPr>
          <w:rFonts w:ascii="Times New Roman" w:hAnsi="Times New Roman" w:cs="Times New Roman"/>
          <w:sz w:val="28"/>
          <w:szCs w:val="28"/>
          <w:lang w:eastAsia="ko-KR"/>
        </w:rPr>
        <w:t>итоговые документы государственной итоговой аттестации.</w:t>
      </w:r>
    </w:p>
    <w:p w14:paraId="7E8D36D7" w14:textId="77777777" w:rsidR="003A40E7" w:rsidRPr="00A11454" w:rsidRDefault="003A40E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ежегодно обновляется </w:t>
      </w:r>
      <w:r w:rsidR="008E63C5" w:rsidRPr="00A11454">
        <w:rPr>
          <w:rFonts w:ascii="Times New Roman" w:hAnsi="Times New Roman" w:cs="Times New Roman"/>
          <w:sz w:val="28"/>
          <w:szCs w:val="28"/>
        </w:rPr>
        <w:t>Предметно-цикловой комиссией «Экономика и бухгалтерский учет»</w:t>
      </w:r>
      <w:r w:rsidRPr="00A11454">
        <w:rPr>
          <w:rFonts w:ascii="Times New Roman" w:hAnsi="Times New Roman" w:cs="Times New Roman"/>
          <w:sz w:val="28"/>
          <w:szCs w:val="28"/>
        </w:rPr>
        <w:t xml:space="preserve"> и утверждается </w:t>
      </w:r>
      <w:r w:rsidR="002B7E9F" w:rsidRPr="00A11454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A11454">
        <w:rPr>
          <w:rFonts w:ascii="Times New Roman" w:hAnsi="Times New Roman" w:cs="Times New Roman"/>
          <w:sz w:val="28"/>
          <w:szCs w:val="28"/>
        </w:rPr>
        <w:t xml:space="preserve">после её обсуждения на заседании </w:t>
      </w:r>
      <w:r w:rsidR="008E63C5" w:rsidRPr="00A11454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A11454">
        <w:rPr>
          <w:rFonts w:ascii="Times New Roman" w:hAnsi="Times New Roman" w:cs="Times New Roman"/>
          <w:sz w:val="28"/>
          <w:szCs w:val="28"/>
        </w:rPr>
        <w:t xml:space="preserve"> с обязательным участием работодателей.</w:t>
      </w:r>
    </w:p>
    <w:p w14:paraId="0A7DCA53" w14:textId="77777777" w:rsidR="00762E46" w:rsidRPr="00A11454" w:rsidRDefault="00055A69" w:rsidP="00762E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Объем времени на подготовку и проведение </w:t>
      </w:r>
      <w:r w:rsidR="00143DDE" w:rsidRPr="00A11454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Pr="00A11454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с ФГОС СПО и учебными планами по </w:t>
      </w:r>
      <w:r w:rsidR="00762E46">
        <w:rPr>
          <w:rFonts w:ascii="Times New Roman" w:hAnsi="Times New Roman" w:cs="Times New Roman"/>
          <w:sz w:val="28"/>
          <w:szCs w:val="28"/>
        </w:rPr>
        <w:t xml:space="preserve">профессии </w:t>
      </w:r>
      <w:bookmarkStart w:id="3" w:name="_Hlk184665366"/>
      <w:r w:rsidR="00762E46" w:rsidRPr="00A11454">
        <w:rPr>
          <w:rFonts w:ascii="Times New Roman" w:hAnsi="Times New Roman" w:cs="Times New Roman"/>
          <w:sz w:val="28"/>
          <w:szCs w:val="28"/>
        </w:rPr>
        <w:t>38.0</w:t>
      </w:r>
      <w:r w:rsidR="00762E46">
        <w:rPr>
          <w:rFonts w:ascii="Times New Roman" w:hAnsi="Times New Roman" w:cs="Times New Roman"/>
          <w:sz w:val="28"/>
          <w:szCs w:val="28"/>
        </w:rPr>
        <w:t>1</w:t>
      </w:r>
      <w:r w:rsidR="00762E46" w:rsidRPr="00A11454">
        <w:rPr>
          <w:rFonts w:ascii="Times New Roman" w:hAnsi="Times New Roman" w:cs="Times New Roman"/>
          <w:sz w:val="28"/>
          <w:szCs w:val="28"/>
        </w:rPr>
        <w:t>.01 «</w:t>
      </w:r>
      <w:r w:rsidR="00762E46" w:rsidRPr="00AE74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диспетчерской (производственно-диспетчерской) службы</w:t>
      </w:r>
      <w:r w:rsidR="00762E46" w:rsidRPr="00A11454">
        <w:rPr>
          <w:rFonts w:ascii="Times New Roman" w:hAnsi="Times New Roman" w:cs="Times New Roman"/>
          <w:sz w:val="28"/>
          <w:szCs w:val="28"/>
        </w:rPr>
        <w:t>».</w:t>
      </w:r>
      <w:bookmarkEnd w:id="3"/>
    </w:p>
    <w:p w14:paraId="16C77B24" w14:textId="77777777" w:rsidR="00522DC4" w:rsidRPr="00A11454" w:rsidRDefault="00055A69" w:rsidP="007833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888888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53265C" w:rsidRPr="00A11454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A11454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2B7E9F" w:rsidRPr="00A11454">
        <w:rPr>
          <w:rFonts w:ascii="Times New Roman" w:hAnsi="Times New Roman" w:cs="Times New Roman"/>
          <w:sz w:val="28"/>
          <w:szCs w:val="28"/>
        </w:rPr>
        <w:t>ю</w:t>
      </w:r>
      <w:r w:rsidRPr="00A11454">
        <w:rPr>
          <w:rFonts w:ascii="Times New Roman" w:hAnsi="Times New Roman" w:cs="Times New Roman"/>
          <w:sz w:val="28"/>
          <w:szCs w:val="28"/>
        </w:rPr>
        <w:t xml:space="preserve">тся в соответствии с учебными планами </w:t>
      </w:r>
      <w:r w:rsidR="002B7E9F" w:rsidRPr="00A11454">
        <w:rPr>
          <w:rFonts w:ascii="Times New Roman" w:hAnsi="Times New Roman" w:cs="Times New Roman"/>
          <w:sz w:val="28"/>
          <w:szCs w:val="28"/>
        </w:rPr>
        <w:t xml:space="preserve">по </w:t>
      </w:r>
      <w:r w:rsidR="00762E46">
        <w:rPr>
          <w:rFonts w:ascii="Times New Roman" w:hAnsi="Times New Roman" w:cs="Times New Roman"/>
          <w:sz w:val="28"/>
          <w:szCs w:val="28"/>
        </w:rPr>
        <w:t xml:space="preserve">профессии </w:t>
      </w:r>
      <w:r w:rsidR="00762E46" w:rsidRPr="00A11454">
        <w:rPr>
          <w:rFonts w:ascii="Times New Roman" w:hAnsi="Times New Roman" w:cs="Times New Roman"/>
          <w:sz w:val="28"/>
          <w:szCs w:val="28"/>
        </w:rPr>
        <w:t>38.0</w:t>
      </w:r>
      <w:r w:rsidR="00762E46">
        <w:rPr>
          <w:rFonts w:ascii="Times New Roman" w:hAnsi="Times New Roman" w:cs="Times New Roman"/>
          <w:sz w:val="28"/>
          <w:szCs w:val="28"/>
        </w:rPr>
        <w:t>1</w:t>
      </w:r>
      <w:r w:rsidR="00762E46" w:rsidRPr="00A11454">
        <w:rPr>
          <w:rFonts w:ascii="Times New Roman" w:hAnsi="Times New Roman" w:cs="Times New Roman"/>
          <w:sz w:val="28"/>
          <w:szCs w:val="28"/>
        </w:rPr>
        <w:t>.01 «</w:t>
      </w:r>
      <w:r w:rsidR="00762E46" w:rsidRPr="00AE74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диспетчерской (производственно-диспетчерской) службы</w:t>
      </w:r>
      <w:r w:rsidR="00762E46" w:rsidRPr="00A11454">
        <w:rPr>
          <w:rFonts w:ascii="Times New Roman" w:hAnsi="Times New Roman" w:cs="Times New Roman"/>
          <w:sz w:val="28"/>
          <w:szCs w:val="28"/>
        </w:rPr>
        <w:t>».</w:t>
      </w:r>
      <w:r w:rsidR="00522DC4" w:rsidRPr="00A11454">
        <w:rPr>
          <w:rFonts w:ascii="Times New Roman" w:hAnsi="Times New Roman" w:cs="Times New Roman"/>
          <w:color w:val="888888"/>
          <w:sz w:val="28"/>
          <w:szCs w:val="28"/>
        </w:rPr>
        <w:br w:type="page"/>
      </w:r>
    </w:p>
    <w:p w14:paraId="7DCBD543" w14:textId="77777777" w:rsidR="002038D2" w:rsidRPr="00A11454" w:rsidRDefault="002038D2" w:rsidP="0052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454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 ГОСУДАРСТВЕННОЙ ИТОГОВОЙ АТТЕСТАЦИИ</w:t>
      </w:r>
    </w:p>
    <w:p w14:paraId="0FC16C98" w14:textId="77777777" w:rsidR="002038D2" w:rsidRPr="00A11454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6FC370" w14:textId="77777777" w:rsidR="002038D2" w:rsidRPr="00A11454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1454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программы </w:t>
      </w:r>
      <w:r w:rsidR="0053265C" w:rsidRPr="00A11454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14:paraId="7CA94659" w14:textId="60B44C1C" w:rsidR="002038D2" w:rsidRPr="00A11454" w:rsidRDefault="002038D2" w:rsidP="006B3E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(далее – ГИА) является частью программы подготовки </w:t>
      </w:r>
      <w:r w:rsidR="006B3E2E">
        <w:rPr>
          <w:rFonts w:ascii="Times New Roman" w:hAnsi="Times New Roman" w:cs="Times New Roman"/>
          <w:sz w:val="28"/>
          <w:szCs w:val="28"/>
        </w:rPr>
        <w:t xml:space="preserve">квалифицированных рабочих, служащих по профессии </w:t>
      </w:r>
      <w:r w:rsidR="006B3E2E" w:rsidRPr="00A11454">
        <w:rPr>
          <w:rFonts w:ascii="Times New Roman" w:hAnsi="Times New Roman" w:cs="Times New Roman"/>
          <w:sz w:val="28"/>
          <w:szCs w:val="28"/>
        </w:rPr>
        <w:t>38.0</w:t>
      </w:r>
      <w:r w:rsidR="006B3E2E">
        <w:rPr>
          <w:rFonts w:ascii="Times New Roman" w:hAnsi="Times New Roman" w:cs="Times New Roman"/>
          <w:sz w:val="28"/>
          <w:szCs w:val="28"/>
        </w:rPr>
        <w:t>1</w:t>
      </w:r>
      <w:r w:rsidR="006B3E2E" w:rsidRPr="00A11454">
        <w:rPr>
          <w:rFonts w:ascii="Times New Roman" w:hAnsi="Times New Roman" w:cs="Times New Roman"/>
          <w:sz w:val="28"/>
          <w:szCs w:val="28"/>
        </w:rPr>
        <w:t>.01 «</w:t>
      </w:r>
      <w:r w:rsidR="006B3E2E" w:rsidRPr="00AE747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диспетчерской (производственно-диспетчерской) службы</w:t>
      </w:r>
      <w:r w:rsidR="006B3E2E" w:rsidRPr="00A11454">
        <w:rPr>
          <w:rFonts w:ascii="Times New Roman" w:hAnsi="Times New Roman" w:cs="Times New Roman"/>
          <w:sz w:val="28"/>
          <w:szCs w:val="28"/>
        </w:rPr>
        <w:t>»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Pr="00A11454">
        <w:rPr>
          <w:rFonts w:ascii="Times New Roman" w:hAnsi="Times New Roman" w:cs="Times New Roman"/>
          <w:sz w:val="28"/>
          <w:szCs w:val="28"/>
        </w:rPr>
        <w:t>в части освоения видов профессиональной деятельности:</w:t>
      </w:r>
    </w:p>
    <w:p w14:paraId="04FCBA0C" w14:textId="77777777" w:rsidR="00C35227" w:rsidRPr="00C35227" w:rsidRDefault="00C35227" w:rsidP="00C352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227">
        <w:rPr>
          <w:rFonts w:ascii="Times New Roman" w:eastAsia="Calibri" w:hAnsi="Times New Roman" w:cs="Times New Roman"/>
          <w:sz w:val="28"/>
          <w:szCs w:val="28"/>
        </w:rPr>
        <w:t>ВД1.</w:t>
      </w:r>
      <w:r w:rsidR="00C50161">
        <w:rPr>
          <w:rFonts w:ascii="Times New Roman" w:eastAsia="Calibri" w:hAnsi="Times New Roman" w:cs="Times New Roman"/>
          <w:sz w:val="28"/>
          <w:szCs w:val="28"/>
        </w:rPr>
        <w:t>Оперативный учет хозяйственной деятельности организации</w:t>
      </w:r>
      <w:r w:rsidRPr="00C3522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E7A1F9F" w14:textId="77777777" w:rsidR="00C35227" w:rsidRPr="00C35227" w:rsidRDefault="00C35227" w:rsidP="00C352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227">
        <w:rPr>
          <w:rFonts w:ascii="Times New Roman" w:eastAsia="Times New Roman" w:hAnsi="Times New Roman" w:cs="Times New Roman"/>
          <w:sz w:val="28"/>
          <w:szCs w:val="28"/>
          <w:lang w:eastAsia="ru-RU"/>
        </w:rPr>
        <w:t>ВД2.</w:t>
      </w:r>
      <w:r w:rsidR="00ED77F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данных производственных программ, планов-графиков, нормативов производственного процесса</w:t>
      </w:r>
      <w:r w:rsidRPr="00C352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E1BF89E" w14:textId="77777777" w:rsidR="002038D2" w:rsidRPr="00A11454" w:rsidRDefault="00C35227" w:rsidP="00C3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27">
        <w:rPr>
          <w:rFonts w:ascii="Times New Roman" w:eastAsia="Calibri" w:hAnsi="Times New Roman" w:cs="Times New Roman"/>
          <w:sz w:val="28"/>
          <w:szCs w:val="28"/>
        </w:rPr>
        <w:t>ВД3.</w:t>
      </w:r>
      <w:r w:rsidR="00ED77FB">
        <w:rPr>
          <w:rFonts w:ascii="Times New Roman" w:eastAsia="Calibri" w:hAnsi="Times New Roman" w:cs="Times New Roman"/>
          <w:sz w:val="28"/>
          <w:szCs w:val="28"/>
        </w:rPr>
        <w:t>Диагностика и мониторинг нарушений хода производственного процесса.</w:t>
      </w:r>
    </w:p>
    <w:p w14:paraId="721DA7ED" w14:textId="77777777" w:rsidR="00F7774A" w:rsidRDefault="004222F1" w:rsidP="00DD0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454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561BC2" w:rsidRPr="00A11454">
        <w:rPr>
          <w:rFonts w:ascii="Times New Roman" w:hAnsi="Times New Roman" w:cs="Times New Roman"/>
          <w:sz w:val="28"/>
          <w:szCs w:val="28"/>
        </w:rPr>
        <w:t>ГИА</w:t>
      </w:r>
      <w:r w:rsidRPr="00A11454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экспертиза сформированности у выпускников общих и профессиональных компетенций (ОК и ПК).</w:t>
      </w:r>
    </w:p>
    <w:p w14:paraId="76C029D4" w14:textId="77777777" w:rsidR="004222F1" w:rsidRDefault="004222F1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Общие компетенции, включающие в себя способность выпускника (перечисляются в соответствии с ФГОС СПО): </w:t>
      </w:r>
    </w:p>
    <w:p w14:paraId="4511983C" w14:textId="77777777" w:rsidR="00C35227" w:rsidRPr="00C35227" w:rsidRDefault="00C35227" w:rsidP="00C3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27">
        <w:rPr>
          <w:rFonts w:ascii="Times New Roman" w:hAnsi="Times New Roman" w:cs="Times New Roman"/>
          <w:sz w:val="28"/>
          <w:szCs w:val="28"/>
        </w:rPr>
        <w:t xml:space="preserve">ОК 1. </w:t>
      </w:r>
      <w:r w:rsidR="00ED77FB" w:rsidRPr="00C3640F">
        <w:rPr>
          <w:rFonts w:ascii="Times New Roman" w:hAnsi="Times New Roman"/>
          <w:sz w:val="28"/>
          <w:szCs w:val="28"/>
        </w:rPr>
        <w:t>Понимать сущность и социальную значимость будущей профессии, проявлять к ней устойчивый интерес</w:t>
      </w:r>
      <w:r w:rsidR="00ED77FB">
        <w:rPr>
          <w:rFonts w:ascii="Times New Roman" w:hAnsi="Times New Roman"/>
          <w:sz w:val="28"/>
          <w:szCs w:val="28"/>
        </w:rPr>
        <w:t>.</w:t>
      </w:r>
    </w:p>
    <w:p w14:paraId="4F0A1721" w14:textId="77777777" w:rsidR="00C35227" w:rsidRPr="00C35227" w:rsidRDefault="00C35227" w:rsidP="00C3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27">
        <w:rPr>
          <w:rFonts w:ascii="Times New Roman" w:hAnsi="Times New Roman" w:cs="Times New Roman"/>
          <w:sz w:val="28"/>
          <w:szCs w:val="28"/>
        </w:rPr>
        <w:t xml:space="preserve">ОК 2. </w:t>
      </w:r>
      <w:r w:rsidR="00ED77FB" w:rsidRPr="00C3640F">
        <w:rPr>
          <w:rFonts w:ascii="Times New Roman" w:hAnsi="Times New Roman"/>
          <w:sz w:val="28"/>
          <w:szCs w:val="28"/>
        </w:rPr>
        <w:t>Организовывать собственную деятельность, исходя из цели и способов ее достижения, определенных руководителем</w:t>
      </w:r>
      <w:r w:rsidRPr="00C35227">
        <w:rPr>
          <w:rFonts w:ascii="Times New Roman" w:hAnsi="Times New Roman" w:cs="Times New Roman"/>
          <w:sz w:val="28"/>
          <w:szCs w:val="28"/>
        </w:rPr>
        <w:t>.</w:t>
      </w:r>
    </w:p>
    <w:p w14:paraId="512624F4" w14:textId="77777777" w:rsidR="00C35227" w:rsidRPr="00C35227" w:rsidRDefault="00C35227" w:rsidP="00C3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27">
        <w:rPr>
          <w:rFonts w:ascii="Times New Roman" w:hAnsi="Times New Roman" w:cs="Times New Roman"/>
          <w:sz w:val="28"/>
          <w:szCs w:val="28"/>
        </w:rPr>
        <w:t xml:space="preserve">ОК 3. </w:t>
      </w:r>
      <w:r w:rsidR="00ED77FB" w:rsidRPr="00C3640F">
        <w:rPr>
          <w:rFonts w:ascii="Times New Roman" w:hAnsi="Times New Roman"/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</w:r>
      <w:r w:rsidR="00ED77FB">
        <w:rPr>
          <w:rFonts w:ascii="Times New Roman" w:hAnsi="Times New Roman"/>
          <w:sz w:val="28"/>
          <w:szCs w:val="28"/>
        </w:rPr>
        <w:t>.</w:t>
      </w:r>
    </w:p>
    <w:p w14:paraId="3F6487EC" w14:textId="77777777" w:rsidR="00C35227" w:rsidRPr="00C35227" w:rsidRDefault="00C35227" w:rsidP="00C3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27">
        <w:rPr>
          <w:rFonts w:ascii="Times New Roman" w:hAnsi="Times New Roman" w:cs="Times New Roman"/>
          <w:sz w:val="28"/>
          <w:szCs w:val="28"/>
        </w:rPr>
        <w:t xml:space="preserve">ОК 4. </w:t>
      </w:r>
      <w:r w:rsidR="00ED77FB" w:rsidRPr="00C3640F">
        <w:rPr>
          <w:rFonts w:ascii="Times New Roman" w:hAnsi="Times New Roman"/>
          <w:sz w:val="28"/>
          <w:szCs w:val="28"/>
        </w:rPr>
        <w:t>Осуществлять поиск информации, необходимой для эффективного выполнения профессиональных задач</w:t>
      </w:r>
      <w:r w:rsidRPr="00C35227">
        <w:rPr>
          <w:rFonts w:ascii="Times New Roman" w:hAnsi="Times New Roman" w:cs="Times New Roman"/>
          <w:sz w:val="28"/>
          <w:szCs w:val="28"/>
        </w:rPr>
        <w:t>.</w:t>
      </w:r>
    </w:p>
    <w:p w14:paraId="0EBF3610" w14:textId="77777777" w:rsidR="00C35227" w:rsidRPr="00C35227" w:rsidRDefault="00C35227" w:rsidP="00C3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27">
        <w:rPr>
          <w:rFonts w:ascii="Times New Roman" w:hAnsi="Times New Roman" w:cs="Times New Roman"/>
          <w:sz w:val="28"/>
          <w:szCs w:val="28"/>
        </w:rPr>
        <w:t xml:space="preserve">ОК 5. </w:t>
      </w:r>
      <w:r w:rsidR="00ED77FB" w:rsidRPr="00C3640F">
        <w:rPr>
          <w:rFonts w:ascii="Times New Roman" w:hAnsi="Times New Roman"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  <w:r w:rsidRPr="00C35227">
        <w:rPr>
          <w:rFonts w:ascii="Times New Roman" w:hAnsi="Times New Roman" w:cs="Times New Roman"/>
          <w:sz w:val="28"/>
          <w:szCs w:val="28"/>
        </w:rPr>
        <w:t>.</w:t>
      </w:r>
    </w:p>
    <w:p w14:paraId="5889C8AC" w14:textId="77777777" w:rsidR="00C35227" w:rsidRPr="00C35227" w:rsidRDefault="00C35227" w:rsidP="00DD0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227">
        <w:rPr>
          <w:rFonts w:ascii="Times New Roman" w:hAnsi="Times New Roman" w:cs="Times New Roman"/>
          <w:sz w:val="28"/>
          <w:szCs w:val="28"/>
        </w:rPr>
        <w:t xml:space="preserve">ОК 6. </w:t>
      </w:r>
      <w:r w:rsidR="00ED77FB" w:rsidRPr="00C3640F">
        <w:rPr>
          <w:rFonts w:ascii="Times New Roman" w:hAnsi="Times New Roman"/>
          <w:sz w:val="28"/>
          <w:szCs w:val="28"/>
        </w:rPr>
        <w:t>Работать в команде, эффективно общаться с коллегами, руководством, клиентами</w:t>
      </w:r>
      <w:r w:rsidR="00ED77FB">
        <w:rPr>
          <w:rFonts w:ascii="Times New Roman" w:hAnsi="Times New Roman"/>
          <w:sz w:val="28"/>
          <w:szCs w:val="28"/>
        </w:rPr>
        <w:t>.</w:t>
      </w:r>
    </w:p>
    <w:p w14:paraId="38E4458D" w14:textId="77777777" w:rsidR="004222F1" w:rsidRPr="00416F5A" w:rsidRDefault="004222F1" w:rsidP="00F77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Профессиональные компетенции, включающие в себя способность выпускника (перечисляются в соответствии с ФГОС СПО): </w:t>
      </w:r>
    </w:p>
    <w:p w14:paraId="284D0E9C" w14:textId="77777777" w:rsidR="00C35227" w:rsidRDefault="00C35227" w:rsidP="00C352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227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1.1.</w:t>
      </w:r>
      <w:r w:rsidR="00727449"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Вести диспетчерский журнал, регистрировать оперативные рапорты и другую техническую документацию</w:t>
      </w:r>
      <w:r w:rsidRPr="00C352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364F17" w14:textId="77777777" w:rsidR="00727449" w:rsidRPr="00727449" w:rsidRDefault="00727449" w:rsidP="00727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1.2. Обрабатывать данные о сдаче выполненных работ, о передаче готовой продукции по межцеховой кооперации или на склад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84E5B8" w14:textId="77777777" w:rsidR="00727449" w:rsidRDefault="00727449" w:rsidP="00727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1.3. Производить мониторинг выполненных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6D9ECE" w14:textId="77777777" w:rsidR="00727449" w:rsidRPr="00727449" w:rsidRDefault="00727449" w:rsidP="00727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2.1. Сопоставлять полученные данные со сменно-суточными планами-графиками (заданиями), производственными программами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72324E" w14:textId="77777777" w:rsidR="0070728D" w:rsidRDefault="00727449" w:rsidP="00707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2.2. Учитывать и регистрировать причины нарушений хода производственного процесса, используя в работе технические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728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200C2B7" w14:textId="77777777" w:rsidR="00727449" w:rsidRPr="00727449" w:rsidRDefault="00727449" w:rsidP="00727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ПК 2.3. Организовывать рабочее место, соблюдать правила безопасности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3A9B02" w14:textId="77777777" w:rsidR="00727449" w:rsidRPr="00727449" w:rsidRDefault="00727449" w:rsidP="00727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3.1. Осуществлять контроль хода производственного процесса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D595BDD" w14:textId="77777777" w:rsidR="00727449" w:rsidRPr="00727449" w:rsidRDefault="00727449" w:rsidP="00727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3.2. Проводить диагностику и мониторинг правильности хода производственного процесса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2619B6" w14:textId="77777777" w:rsidR="00727449" w:rsidRPr="00727449" w:rsidRDefault="00727449" w:rsidP="00727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3.3. Разрабатывать мероприятия опережающего контроля, направленные на определение обеспеченности выпуска изделий, состояния заделов в производстве и состояние самого производства (выполнение норм выработки, простои, брак) на наиболее узких его участках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B5084D" w14:textId="77777777" w:rsidR="00727449" w:rsidRPr="00727449" w:rsidRDefault="00727449" w:rsidP="007274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3.4. Сообщать полученные данные в производственно-диспетчерский отдел организации.</w:t>
      </w:r>
    </w:p>
    <w:p w14:paraId="240C39C2" w14:textId="77777777" w:rsidR="002038D2" w:rsidRPr="00C35227" w:rsidRDefault="002038D2" w:rsidP="00C3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107B68" w14:textId="77777777" w:rsidR="002038D2" w:rsidRPr="00561BC2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1.2. Цели и </w:t>
      </w:r>
      <w:r w:rsidRPr="00561BC2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561BC2" w:rsidRPr="00561BC2">
        <w:rPr>
          <w:rFonts w:ascii="Times New Roman" w:hAnsi="Times New Roman" w:cs="Times New Roman"/>
          <w:b/>
          <w:sz w:val="28"/>
          <w:szCs w:val="28"/>
          <w:lang w:eastAsia="ko-KR"/>
        </w:rPr>
        <w:t>государственной итоговой аттестации</w:t>
      </w:r>
    </w:p>
    <w:p w14:paraId="075AF38A" w14:textId="77777777" w:rsidR="002038D2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561BC2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является установление соответствия уровня освоенности компетенций, обеспечивающих соответствующую квалификацию и уровень образования обучающихся, </w:t>
      </w:r>
      <w:r w:rsidR="00561BC2"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ГИА призвана способствовать систематизации и закреплению знаний и умений обучающегося по </w:t>
      </w:r>
      <w:r w:rsidR="00727449">
        <w:rPr>
          <w:rFonts w:ascii="Times New Roman" w:hAnsi="Times New Roman" w:cs="Times New Roman"/>
          <w:sz w:val="28"/>
          <w:szCs w:val="28"/>
        </w:rPr>
        <w:t>профессии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при решении конкретных профессиональных задач, определить уровень подготовки выпускника к самостоятельной работе. </w:t>
      </w:r>
    </w:p>
    <w:p w14:paraId="473DB5CC" w14:textId="77777777" w:rsidR="00727449" w:rsidRPr="00416F5A" w:rsidRDefault="00727449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742396" w14:textId="77777777" w:rsidR="002038D2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1.3. Количество часов, отводимое на государственную итоговую аттестацию</w:t>
      </w:r>
      <w:r w:rsidR="00266713">
        <w:rPr>
          <w:rFonts w:ascii="Times New Roman" w:hAnsi="Times New Roman" w:cs="Times New Roman"/>
          <w:b/>
          <w:sz w:val="28"/>
          <w:szCs w:val="28"/>
        </w:rPr>
        <w:t>:</w:t>
      </w:r>
    </w:p>
    <w:p w14:paraId="7385E81D" w14:textId="77777777" w:rsidR="00266713" w:rsidRDefault="00266713" w:rsidP="00F77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60048980"/>
      <w:bookmarkStart w:id="5" w:name="_Hlk60049216"/>
    </w:p>
    <w:p w14:paraId="73268A55" w14:textId="77777777" w:rsidR="00266713" w:rsidRPr="00416F5A" w:rsidRDefault="00266713" w:rsidP="00266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всего - 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недель, в том числе:</w:t>
      </w:r>
    </w:p>
    <w:p w14:paraId="2895CB01" w14:textId="77777777" w:rsidR="00266713" w:rsidRPr="00416F5A" w:rsidRDefault="00266713" w:rsidP="00266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 том числе:</w:t>
      </w:r>
    </w:p>
    <w:p w14:paraId="15999D0A" w14:textId="77777777" w:rsidR="00266713" w:rsidRPr="00F7774A" w:rsidRDefault="00266713" w:rsidP="00266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774A">
        <w:rPr>
          <w:rFonts w:ascii="Times New Roman" w:hAnsi="Times New Roman" w:cs="Times New Roman"/>
          <w:sz w:val="28"/>
          <w:szCs w:val="28"/>
        </w:rPr>
        <w:t xml:space="preserve">защита </w:t>
      </w:r>
      <w:r>
        <w:rPr>
          <w:rFonts w:ascii="Times New Roman" w:hAnsi="Times New Roman" w:cs="Times New Roman"/>
          <w:sz w:val="28"/>
          <w:szCs w:val="28"/>
        </w:rPr>
        <w:t xml:space="preserve">выпускной практической работы- </w:t>
      </w:r>
      <w:r w:rsidRPr="00F7774A">
        <w:rPr>
          <w:rFonts w:ascii="Times New Roman" w:hAnsi="Times New Roman" w:cs="Times New Roman"/>
          <w:sz w:val="28"/>
          <w:szCs w:val="28"/>
        </w:rPr>
        <w:t>1 недел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7774A">
        <w:rPr>
          <w:rFonts w:ascii="Times New Roman" w:hAnsi="Times New Roman" w:cs="Times New Roman"/>
          <w:sz w:val="28"/>
          <w:szCs w:val="28"/>
        </w:rPr>
        <w:t>.</w:t>
      </w:r>
    </w:p>
    <w:p w14:paraId="412A3A89" w14:textId="77777777" w:rsidR="00266713" w:rsidRPr="00F7774A" w:rsidRDefault="00266713" w:rsidP="00266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письменной экзаменационной работы</w:t>
      </w:r>
      <w:r w:rsidRPr="00F7774A">
        <w:rPr>
          <w:rFonts w:ascii="Times New Roman" w:hAnsi="Times New Roman" w:cs="Times New Roman"/>
          <w:sz w:val="28"/>
          <w:szCs w:val="28"/>
        </w:rPr>
        <w:t xml:space="preserve"> – 1 недел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7774A">
        <w:rPr>
          <w:rFonts w:ascii="Times New Roman" w:hAnsi="Times New Roman" w:cs="Times New Roman"/>
          <w:sz w:val="28"/>
          <w:szCs w:val="28"/>
        </w:rPr>
        <w:t>.</w:t>
      </w:r>
    </w:p>
    <w:p w14:paraId="0C147290" w14:textId="77777777" w:rsidR="00266713" w:rsidRDefault="00266713" w:rsidP="00F77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7BBB28" w14:textId="77777777" w:rsidR="00266713" w:rsidRPr="00F7774A" w:rsidRDefault="00266713" w:rsidP="00F77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bookmarkEnd w:id="5"/>
    <w:p w14:paraId="30C7B3E4" w14:textId="77777777" w:rsidR="00F7774A" w:rsidRDefault="00F77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84CFACE" w14:textId="77777777" w:rsidR="00942962" w:rsidRDefault="00942962" w:rsidP="00237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ГОСУДАРСТВЕННОЙ ИТОГОВОЙ АТТЕСТАЦИИ</w:t>
      </w:r>
    </w:p>
    <w:p w14:paraId="3C3EADE4" w14:textId="77777777" w:rsidR="00FD7223" w:rsidRPr="00FD7223" w:rsidRDefault="00FD7223" w:rsidP="00FD722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BA1E3D0" w14:textId="77777777" w:rsidR="00942962" w:rsidRPr="00416F5A" w:rsidRDefault="0094296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2.1. Формы и сроки проведения государственной итоговой аттестации</w:t>
      </w:r>
    </w:p>
    <w:p w14:paraId="1CAD7031" w14:textId="77777777" w:rsidR="00942962" w:rsidRPr="00416F5A" w:rsidRDefault="0094296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Формы проведения ГИА:</w:t>
      </w:r>
    </w:p>
    <w:p w14:paraId="44B5C22C" w14:textId="77777777" w:rsidR="00E42086" w:rsidRPr="00F7774A" w:rsidRDefault="00F7774A" w:rsidP="00E42086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60050238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61BC2" w:rsidRPr="00F7774A">
        <w:rPr>
          <w:rFonts w:ascii="Times New Roman" w:hAnsi="Times New Roman" w:cs="Times New Roman"/>
          <w:sz w:val="28"/>
          <w:szCs w:val="28"/>
        </w:rPr>
        <w:t>ВКР</w:t>
      </w:r>
      <w:r w:rsidR="00E42086">
        <w:rPr>
          <w:rFonts w:ascii="Times New Roman" w:hAnsi="Times New Roman" w:cs="Times New Roman"/>
          <w:sz w:val="28"/>
          <w:szCs w:val="28"/>
        </w:rPr>
        <w:t xml:space="preserve"> (выпускная практическая работа и письменная экзаменационная работа)</w:t>
      </w:r>
      <w:r w:rsidR="00FD7223">
        <w:rPr>
          <w:rFonts w:ascii="Times New Roman" w:hAnsi="Times New Roman" w:cs="Times New Roman"/>
          <w:sz w:val="28"/>
          <w:szCs w:val="28"/>
        </w:rPr>
        <w:t>;</w:t>
      </w:r>
    </w:p>
    <w:bookmarkEnd w:id="6"/>
    <w:p w14:paraId="0BE6D892" w14:textId="77777777" w:rsidR="00266713" w:rsidRPr="00B92A5F" w:rsidRDefault="00266713" w:rsidP="0026671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письменной экзаменационной работы</w:t>
      </w:r>
      <w:r w:rsidRPr="00F7774A">
        <w:rPr>
          <w:rFonts w:ascii="Times New Roman" w:hAnsi="Times New Roman" w:cs="Times New Roman"/>
          <w:sz w:val="28"/>
          <w:szCs w:val="28"/>
        </w:rPr>
        <w:t xml:space="preserve"> – 1 недел</w:t>
      </w:r>
      <w:r>
        <w:rPr>
          <w:rFonts w:ascii="Times New Roman" w:hAnsi="Times New Roman" w:cs="Times New Roman"/>
          <w:sz w:val="28"/>
          <w:szCs w:val="28"/>
        </w:rPr>
        <w:t>я;</w:t>
      </w:r>
    </w:p>
    <w:p w14:paraId="320F1090" w14:textId="77777777" w:rsidR="00266713" w:rsidRPr="00B92A5F" w:rsidRDefault="00266713" w:rsidP="0026671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774A">
        <w:rPr>
          <w:rFonts w:ascii="Times New Roman" w:hAnsi="Times New Roman" w:cs="Times New Roman"/>
          <w:sz w:val="28"/>
          <w:szCs w:val="28"/>
        </w:rPr>
        <w:t xml:space="preserve">защита </w:t>
      </w:r>
      <w:r>
        <w:rPr>
          <w:rFonts w:ascii="Times New Roman" w:hAnsi="Times New Roman" w:cs="Times New Roman"/>
          <w:sz w:val="28"/>
          <w:szCs w:val="28"/>
        </w:rPr>
        <w:t xml:space="preserve">выпускной практической работы- </w:t>
      </w:r>
      <w:r w:rsidRPr="00F7774A">
        <w:rPr>
          <w:rFonts w:ascii="Times New Roman" w:hAnsi="Times New Roman" w:cs="Times New Roman"/>
          <w:sz w:val="28"/>
          <w:szCs w:val="28"/>
        </w:rPr>
        <w:t>1 недел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7774A">
        <w:rPr>
          <w:rFonts w:ascii="Times New Roman" w:hAnsi="Times New Roman" w:cs="Times New Roman"/>
          <w:sz w:val="28"/>
          <w:szCs w:val="28"/>
        </w:rPr>
        <w:t>.</w:t>
      </w:r>
    </w:p>
    <w:p w14:paraId="06FB2EA5" w14:textId="77777777" w:rsidR="00266713" w:rsidRPr="0070728D" w:rsidRDefault="00266713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6D392A9C" w14:textId="77777777" w:rsidR="00942962" w:rsidRPr="00416F5A" w:rsidRDefault="0094296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2.2. Содержание государственной итоговой аттестации </w:t>
      </w:r>
    </w:p>
    <w:p w14:paraId="45248521" w14:textId="77777777" w:rsidR="00CC2F99" w:rsidRPr="0070728D" w:rsidRDefault="00CC2F99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14:paraId="2514108B" w14:textId="77777777" w:rsidR="00942962" w:rsidRPr="00522DC4" w:rsidRDefault="0094296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>2.2.1</w:t>
      </w:r>
      <w:r w:rsidR="00DD6BF9"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Подготовка и защита ВКР </w:t>
      </w:r>
    </w:p>
    <w:p w14:paraId="0DCB57E6" w14:textId="77777777" w:rsidR="00942962" w:rsidRPr="00416F5A" w:rsidRDefault="00561BC2" w:rsidP="00416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ВКР</w:t>
      </w:r>
      <w:r w:rsidR="00942962" w:rsidRPr="00416F5A">
        <w:rPr>
          <w:sz w:val="28"/>
          <w:szCs w:val="28"/>
        </w:rPr>
        <w:t xml:space="preserve"> способствует систематизации и закреплению знаний выпускника по профессии при решении конкретных задач, а также выяснению уровня подготовки выпускника к самостоятельной работе.</w:t>
      </w:r>
    </w:p>
    <w:p w14:paraId="4CF7DD42" w14:textId="7FD8BB6A" w:rsidR="00942962" w:rsidRPr="00416F5A" w:rsidRDefault="00942962" w:rsidP="00416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Целью выполнения ВКР является систематизация и углубление знаний</w:t>
      </w:r>
      <w:r w:rsidR="002463DD">
        <w:rPr>
          <w:sz w:val="28"/>
          <w:szCs w:val="28"/>
        </w:rPr>
        <w:t xml:space="preserve">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 xml:space="preserve"> по избранной профессии, их применение при решении конкретных практических задач в контексте овладения основами исследовательской работы, осмысления будущей профессиональной деятельности в русле современного уровня развития науки и практики.</w:t>
      </w:r>
      <w:r w:rsidRPr="00416F5A">
        <w:rPr>
          <w:sz w:val="28"/>
          <w:szCs w:val="28"/>
        </w:rPr>
        <w:br/>
        <w:t>Основными задачами выполнения ВКР выступают:</w:t>
      </w:r>
    </w:p>
    <w:p w14:paraId="5BF00A7C" w14:textId="77777777" w:rsidR="009C113B" w:rsidRPr="009C113B" w:rsidRDefault="009C113B" w:rsidP="009C11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113B">
        <w:rPr>
          <w:sz w:val="28"/>
          <w:szCs w:val="28"/>
        </w:rPr>
        <w:t xml:space="preserve"> умение четко формулировать рассматриваемую задачу, определять ее актуальность и значимость, структурировать решаемую задачу;</w:t>
      </w:r>
    </w:p>
    <w:p w14:paraId="22CF2B43" w14:textId="77777777" w:rsidR="009C113B" w:rsidRPr="009C113B" w:rsidRDefault="009C113B" w:rsidP="009C11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113B">
        <w:rPr>
          <w:sz w:val="28"/>
          <w:szCs w:val="28"/>
        </w:rPr>
        <w:t xml:space="preserve"> обоснованно выбирать и корректно использовать наиболее эффективные методы решения задач;</w:t>
      </w:r>
    </w:p>
    <w:p w14:paraId="00BB789E" w14:textId="77777777" w:rsidR="009C113B" w:rsidRPr="009C113B" w:rsidRDefault="009C113B" w:rsidP="009C11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113B">
        <w:rPr>
          <w:sz w:val="28"/>
          <w:szCs w:val="28"/>
        </w:rPr>
        <w:t xml:space="preserve"> уметь анализировать альтернативные варианты и принимать оптимальные решения с учетом влияющих факторов и характера информации;</w:t>
      </w:r>
    </w:p>
    <w:p w14:paraId="330EFF9E" w14:textId="77777777" w:rsidR="009C113B" w:rsidRPr="009C113B" w:rsidRDefault="009C113B" w:rsidP="009C11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113B">
        <w:rPr>
          <w:sz w:val="28"/>
          <w:szCs w:val="28"/>
        </w:rPr>
        <w:t xml:space="preserve"> использовать в работе современные информационные технологии, средства компьютерной техники и их программное обеспечение;</w:t>
      </w:r>
    </w:p>
    <w:p w14:paraId="61712F68" w14:textId="77777777" w:rsidR="009C113B" w:rsidRPr="009C113B" w:rsidRDefault="009C113B" w:rsidP="009C11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113B">
        <w:rPr>
          <w:sz w:val="28"/>
          <w:szCs w:val="28"/>
        </w:rPr>
        <w:t xml:space="preserve"> уметь осуществлять поиск научно-технической информации и работать со специальной литературой;</w:t>
      </w:r>
    </w:p>
    <w:p w14:paraId="4E349A69" w14:textId="77777777" w:rsidR="009C113B" w:rsidRPr="009C113B" w:rsidRDefault="009C113B" w:rsidP="009C113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C113B">
        <w:rPr>
          <w:sz w:val="28"/>
          <w:szCs w:val="28"/>
        </w:rPr>
        <w:t xml:space="preserve"> грамотно, с использованием специальной терминологии и лексики, четко, в логической последовательности излагать содержание выполненных разработок.</w:t>
      </w:r>
    </w:p>
    <w:p w14:paraId="53148669" w14:textId="77777777" w:rsidR="00DD6BF9" w:rsidRPr="00416F5A" w:rsidRDefault="00DD6BF9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>К защите ВКР допускаются лица, завершившие пол</w:t>
      </w:r>
      <w:r w:rsidR="009C113B">
        <w:rPr>
          <w:rFonts w:ascii="Times New Roman" w:hAnsi="Times New Roman" w:cs="Times New Roman"/>
          <w:sz w:val="28"/>
          <w:szCs w:val="28"/>
          <w:lang w:eastAsia="ko-KR"/>
        </w:rPr>
        <w:t>н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ый курс обучения и успешно прошедшие все предшествующие аттестационные испытания, предусмотренные учебным планом </w:t>
      </w:r>
      <w:r w:rsidRPr="00416F5A">
        <w:rPr>
          <w:rFonts w:ascii="Times New Roman" w:hAnsi="Times New Roman" w:cs="Times New Roman"/>
          <w:sz w:val="28"/>
          <w:szCs w:val="28"/>
        </w:rPr>
        <w:t>в соответствии с ФГОС СПО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</w:p>
    <w:p w14:paraId="557542EF" w14:textId="77777777" w:rsidR="00942962" w:rsidRPr="00416F5A" w:rsidRDefault="0094296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Тематика ВКР должна отвечать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</w:t>
      </w:r>
    </w:p>
    <w:p w14:paraId="0E95AE08" w14:textId="77777777" w:rsidR="0070728D" w:rsidRDefault="00381D8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Перечень тем ВКР рассматривается на заседании структурных подразделений (кафедр, комиссий) и утверждается приказом руководителя </w:t>
      </w:r>
    </w:p>
    <w:p w14:paraId="1F422F44" w14:textId="77777777" w:rsidR="0070728D" w:rsidRDefault="007072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91C0CAF" w14:textId="77777777" w:rsidR="00381D88" w:rsidRPr="00416F5A" w:rsidRDefault="00381D8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образовательной организации.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Темы ВКР должны иметь практико-ориентированный характер и соответствовать содержанию одного или нескольких профессиональных модулей.</w:t>
      </w:r>
    </w:p>
    <w:p w14:paraId="541F6C44" w14:textId="1062CB72" w:rsidR="00381D88" w:rsidRPr="00416F5A" w:rsidRDefault="00381D8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Обучающимся предоставляется право выбора темы </w:t>
      </w:r>
      <w:r w:rsidR="00561BC2">
        <w:rPr>
          <w:rFonts w:ascii="Times New Roman" w:hAnsi="Times New Roman" w:cs="Times New Roman"/>
          <w:sz w:val="28"/>
          <w:szCs w:val="28"/>
        </w:rPr>
        <w:t>ВКР</w:t>
      </w:r>
      <w:r w:rsidR="002463DD">
        <w:rPr>
          <w:rFonts w:ascii="Times New Roman" w:hAnsi="Times New Roman" w:cs="Times New Roman"/>
          <w:sz w:val="28"/>
          <w:szCs w:val="28"/>
        </w:rPr>
        <w:t xml:space="preserve"> (</w:t>
      </w:r>
      <w:r w:rsidR="002463DD" w:rsidRPr="002463DD">
        <w:rPr>
          <w:rFonts w:ascii="Times New Roman" w:hAnsi="Times New Roman" w:cs="Times New Roman"/>
          <w:i/>
          <w:iCs/>
          <w:sz w:val="28"/>
          <w:szCs w:val="28"/>
        </w:rPr>
        <w:t>Приложение А</w:t>
      </w:r>
      <w:r w:rsidR="002463DD">
        <w:rPr>
          <w:rFonts w:ascii="Times New Roman" w:hAnsi="Times New Roman" w:cs="Times New Roman"/>
          <w:sz w:val="28"/>
          <w:szCs w:val="28"/>
        </w:rPr>
        <w:t>)</w:t>
      </w:r>
      <w:r w:rsidRPr="00416F5A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561BC2">
        <w:rPr>
          <w:rFonts w:ascii="Times New Roman" w:hAnsi="Times New Roman" w:cs="Times New Roman"/>
          <w:sz w:val="28"/>
          <w:szCs w:val="28"/>
        </w:rPr>
        <w:t>ВКР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54894C9C" w14:textId="77777777" w:rsidR="00DD6BF9" w:rsidRPr="00416F5A" w:rsidRDefault="00DD6BF9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Структура ВКР, порядок подготовки к защите ВКР, порядок защиты ВКР и требования, предъявляемые к содержанию и оформлению ВКР определяются локальными нормативными актами образовательной организации.</w:t>
      </w:r>
    </w:p>
    <w:p w14:paraId="324CE9B2" w14:textId="77777777" w:rsidR="00381D88" w:rsidRPr="00416F5A" w:rsidRDefault="00381D8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Требования к ВКР доводятся до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9E5E81">
        <w:rPr>
          <w:rFonts w:ascii="Times New Roman" w:hAnsi="Times New Roman" w:cs="Times New Roman"/>
          <w:sz w:val="28"/>
          <w:szCs w:val="28"/>
        </w:rPr>
        <w:t>ВКР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AE1027" w14:textId="77777777" w:rsidR="00DD6BF9" w:rsidRPr="00416F5A" w:rsidRDefault="00DD6BF9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При подготовке ВКР обучающимся оказываются консультации научными руководителями, назначенными приказом руководителя образовательной организации. Объем учебной нагрузки по данному виду работы и количество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>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ГИА.</w:t>
      </w:r>
    </w:p>
    <w:p w14:paraId="6FAE94BD" w14:textId="77777777" w:rsidR="001B1AB9" w:rsidRPr="00416F5A" w:rsidRDefault="001B1AB9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На ВКР может быть предоставлен отзыв/рецензия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актами образовательной организации.</w:t>
      </w:r>
    </w:p>
    <w:p w14:paraId="178CF812" w14:textId="389ACB44" w:rsidR="00F67D2D" w:rsidRPr="00416F5A" w:rsidRDefault="00381D8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1B1AB9" w:rsidRPr="00416F5A">
        <w:rPr>
          <w:rFonts w:ascii="Times New Roman" w:hAnsi="Times New Roman" w:cs="Times New Roman"/>
          <w:sz w:val="28"/>
          <w:szCs w:val="28"/>
        </w:rPr>
        <w:t xml:space="preserve">защиты ВКР </w:t>
      </w:r>
      <w:r w:rsidRPr="00416F5A"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="001B1AB9" w:rsidRPr="00416F5A">
        <w:rPr>
          <w:rFonts w:ascii="Times New Roman" w:hAnsi="Times New Roman" w:cs="Times New Roman"/>
          <w:sz w:val="28"/>
          <w:szCs w:val="28"/>
        </w:rPr>
        <w:t>государственная экзаменационная комиссия (далее – ГЭК)</w:t>
      </w:r>
      <w:r w:rsidR="00984D6C">
        <w:rPr>
          <w:rFonts w:ascii="Times New Roman" w:hAnsi="Times New Roman" w:cs="Times New Roman"/>
          <w:sz w:val="28"/>
          <w:szCs w:val="28"/>
        </w:rPr>
        <w:t>, состав которой утверждается распорядительным актом образовательной организации.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="00F67D2D" w:rsidRPr="00416F5A">
        <w:rPr>
          <w:rFonts w:ascii="Times New Roman" w:hAnsi="Times New Roman" w:cs="Times New Roman"/>
          <w:sz w:val="28"/>
          <w:szCs w:val="28"/>
        </w:rPr>
        <w:t>ГЭК действует в течение одного календарного года.</w:t>
      </w:r>
    </w:p>
    <w:p w14:paraId="1615831D" w14:textId="77777777" w:rsidR="002577F0" w:rsidRPr="002577F0" w:rsidRDefault="00984D6C" w:rsidP="00984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ГЭК</w:t>
      </w:r>
      <w:r w:rsidR="002577F0" w:rsidRPr="002577F0">
        <w:rPr>
          <w:rFonts w:ascii="Times New Roman" w:hAnsi="Times New Roman" w:cs="Times New Roman"/>
          <w:sz w:val="28"/>
          <w:szCs w:val="28"/>
        </w:rPr>
        <w:t xml:space="preserve">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14:paraId="5253A854" w14:textId="77777777" w:rsidR="0070728D" w:rsidRDefault="0042675F" w:rsidP="00426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возглавляет председатель, который организует и контролирует деятельность </w:t>
      </w:r>
      <w:r w:rsidR="00BF51D9"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>, обеспечивает единство требований, предъявляемых к выпускникам.</w:t>
      </w:r>
    </w:p>
    <w:p w14:paraId="6E6D9294" w14:textId="77777777" w:rsidR="0070728D" w:rsidRDefault="007072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C9D1F77" w14:textId="77777777" w:rsidR="009C113B" w:rsidRDefault="0042675F" w:rsidP="009C11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75F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утверждается не позднее 20 декабря текущего года на следующий календарный год (с 1 января по 31 декабря) </w:t>
      </w:r>
      <w:r w:rsidR="009C113B">
        <w:rPr>
          <w:rFonts w:ascii="Times New Roman" w:hAnsi="Times New Roman" w:cs="Times New Roman"/>
          <w:sz w:val="28"/>
          <w:szCs w:val="28"/>
        </w:rPr>
        <w:t>Министерством образования и науки Хабаровского края</w:t>
      </w:r>
      <w:r w:rsidR="009C113B" w:rsidRPr="0042675F">
        <w:rPr>
          <w:rFonts w:ascii="Times New Roman" w:hAnsi="Times New Roman" w:cs="Times New Roman"/>
          <w:sz w:val="28"/>
          <w:szCs w:val="28"/>
        </w:rPr>
        <w:t>, по представлен</w:t>
      </w:r>
      <w:r w:rsidR="009C113B">
        <w:rPr>
          <w:rFonts w:ascii="Times New Roman" w:hAnsi="Times New Roman" w:cs="Times New Roman"/>
          <w:sz w:val="28"/>
          <w:szCs w:val="28"/>
        </w:rPr>
        <w:t>ию образовательной организации.</w:t>
      </w:r>
    </w:p>
    <w:p w14:paraId="32CD010E" w14:textId="77777777" w:rsidR="0042675F" w:rsidRPr="0042675F" w:rsidRDefault="0042675F" w:rsidP="00426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75F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утверждается лицо, не работающее в образовательной организации, из числа:</w:t>
      </w:r>
    </w:p>
    <w:p w14:paraId="7DAE546B" w14:textId="77777777" w:rsidR="0042675F" w:rsidRPr="0042675F" w:rsidRDefault="0042675F" w:rsidP="00426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675F">
        <w:rPr>
          <w:rFonts w:ascii="Times New Roman" w:hAnsi="Times New Roman" w:cs="Times New Roman"/>
          <w:sz w:val="28"/>
          <w:szCs w:val="28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23E98103" w14:textId="77777777" w:rsidR="0042675F" w:rsidRPr="0042675F" w:rsidRDefault="0042675F" w:rsidP="00426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675F">
        <w:rPr>
          <w:rFonts w:ascii="Times New Roman" w:hAnsi="Times New Roman" w:cs="Times New Roman"/>
          <w:sz w:val="28"/>
          <w:szCs w:val="28"/>
        </w:rPr>
        <w:t>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14:paraId="5007188B" w14:textId="77777777" w:rsidR="00BF51D9" w:rsidRDefault="0042675F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75F">
        <w:rPr>
          <w:rFonts w:ascii="Times New Roman" w:hAnsi="Times New Roman" w:cs="Times New Roman"/>
          <w:sz w:val="28"/>
          <w:szCs w:val="28"/>
        </w:rPr>
        <w:t xml:space="preserve">Руководитель образовательной организации является заместителем председателя </w:t>
      </w:r>
      <w:r w:rsidR="00BF51D9"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457F23" w14:textId="77777777" w:rsidR="001B1AB9" w:rsidRPr="00BF51D9" w:rsidRDefault="00381D88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1D9">
        <w:rPr>
          <w:rFonts w:ascii="Times New Roman" w:hAnsi="Times New Roman" w:cs="Times New Roman"/>
          <w:sz w:val="28"/>
          <w:szCs w:val="28"/>
        </w:rPr>
        <w:t xml:space="preserve">Основные функции ГЭК: </w:t>
      </w:r>
    </w:p>
    <w:p w14:paraId="742B381B" w14:textId="77777777" w:rsidR="001B1AB9" w:rsidRPr="00416F5A" w:rsidRDefault="00F7774A" w:rsidP="00F77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1D88" w:rsidRPr="00416F5A">
        <w:rPr>
          <w:sz w:val="28"/>
          <w:szCs w:val="28"/>
        </w:rPr>
        <w:t xml:space="preserve">комплексная оценка уровня освоения </w:t>
      </w:r>
      <w:r w:rsidR="001B1AB9" w:rsidRPr="00416F5A">
        <w:rPr>
          <w:sz w:val="28"/>
          <w:szCs w:val="28"/>
        </w:rPr>
        <w:t xml:space="preserve">теоретических знаний и практических умений </w:t>
      </w:r>
      <w:r w:rsidR="009E5E81">
        <w:rPr>
          <w:sz w:val="28"/>
          <w:szCs w:val="28"/>
        </w:rPr>
        <w:t>обучающихся</w:t>
      </w:r>
      <w:r w:rsidR="00381D88" w:rsidRPr="00416F5A">
        <w:rPr>
          <w:sz w:val="28"/>
          <w:szCs w:val="28"/>
        </w:rPr>
        <w:t>, компетенций выпускника</w:t>
      </w:r>
      <w:r w:rsidR="001B1AB9" w:rsidRPr="00416F5A">
        <w:rPr>
          <w:sz w:val="28"/>
          <w:szCs w:val="28"/>
        </w:rPr>
        <w:t>;</w:t>
      </w:r>
    </w:p>
    <w:p w14:paraId="39144E35" w14:textId="77777777" w:rsidR="001B1AB9" w:rsidRPr="00416F5A" w:rsidRDefault="00F7774A" w:rsidP="00F77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1AB9" w:rsidRPr="00416F5A">
        <w:rPr>
          <w:sz w:val="28"/>
          <w:szCs w:val="28"/>
        </w:rPr>
        <w:t>оценка</w:t>
      </w:r>
      <w:r w:rsidR="00381D88" w:rsidRPr="00416F5A">
        <w:rPr>
          <w:sz w:val="28"/>
          <w:szCs w:val="28"/>
        </w:rPr>
        <w:t xml:space="preserve"> соответствия результатов освоения </w:t>
      </w:r>
      <w:r w:rsidR="001B1AB9" w:rsidRPr="00416F5A">
        <w:rPr>
          <w:sz w:val="28"/>
          <w:szCs w:val="28"/>
        </w:rPr>
        <w:t>образовательной программы</w:t>
      </w:r>
      <w:r w:rsidR="00381D88" w:rsidRPr="00416F5A">
        <w:rPr>
          <w:sz w:val="28"/>
          <w:szCs w:val="28"/>
        </w:rPr>
        <w:t xml:space="preserve"> требованиям ФГОС СПО; </w:t>
      </w:r>
    </w:p>
    <w:p w14:paraId="5B091E65" w14:textId="77777777" w:rsidR="001B1AB9" w:rsidRPr="00416F5A" w:rsidRDefault="00F7774A" w:rsidP="00F77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1D88" w:rsidRPr="00416F5A">
        <w:rPr>
          <w:sz w:val="28"/>
          <w:szCs w:val="28"/>
        </w:rPr>
        <w:t xml:space="preserve">решение вопроса о присвоении квалификации по результатам ГИА и выдаче соответствующего </w:t>
      </w:r>
      <w:r w:rsidR="001B1AB9" w:rsidRPr="00416F5A">
        <w:rPr>
          <w:sz w:val="28"/>
          <w:szCs w:val="28"/>
        </w:rPr>
        <w:t>документа об</w:t>
      </w:r>
      <w:r w:rsidR="00381D88" w:rsidRPr="00416F5A">
        <w:rPr>
          <w:sz w:val="28"/>
          <w:szCs w:val="28"/>
        </w:rPr>
        <w:t xml:space="preserve"> образовании</w:t>
      </w:r>
      <w:r w:rsidR="001B1AB9" w:rsidRPr="00416F5A">
        <w:rPr>
          <w:sz w:val="28"/>
          <w:szCs w:val="28"/>
        </w:rPr>
        <w:t>/ об образовании и квалификации;</w:t>
      </w:r>
    </w:p>
    <w:p w14:paraId="07DFEC0D" w14:textId="77777777" w:rsidR="001B1AB9" w:rsidRPr="00416F5A" w:rsidRDefault="00F7774A" w:rsidP="00F777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1D88" w:rsidRPr="00416F5A">
        <w:rPr>
          <w:sz w:val="28"/>
          <w:szCs w:val="28"/>
        </w:rPr>
        <w:t>разработка рекомендаций по совершенствованию подготовки выпускников</w:t>
      </w:r>
      <w:r w:rsidR="001B1AB9" w:rsidRPr="00416F5A">
        <w:rPr>
          <w:sz w:val="28"/>
          <w:szCs w:val="28"/>
        </w:rPr>
        <w:t>.</w:t>
      </w:r>
    </w:p>
    <w:p w14:paraId="346F5CA8" w14:textId="77777777" w:rsidR="00E233ED" w:rsidRPr="00416F5A" w:rsidRDefault="00F67D2D" w:rsidP="00416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Защита производится на открытом заседании ГЭК с участием не менее двух третей ее состава. </w:t>
      </w:r>
      <w:r w:rsidR="00381D88" w:rsidRPr="00416F5A">
        <w:rPr>
          <w:sz w:val="28"/>
          <w:szCs w:val="28"/>
        </w:rPr>
        <w:t xml:space="preserve">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комиссии. При равном числе голосов голос председательствующего на заседании ГЭК является решающим. Результаты </w:t>
      </w:r>
      <w:r w:rsidR="00E233ED" w:rsidRPr="00416F5A">
        <w:rPr>
          <w:sz w:val="28"/>
          <w:szCs w:val="28"/>
        </w:rPr>
        <w:t>защиты ВКР</w:t>
      </w:r>
      <w:r w:rsidR="00381D88" w:rsidRPr="00416F5A">
        <w:rPr>
          <w:sz w:val="28"/>
          <w:szCs w:val="28"/>
        </w:rPr>
        <w:t xml:space="preserve">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</w:t>
      </w:r>
      <w:r w:rsidR="00E233ED" w:rsidRPr="00416F5A">
        <w:rPr>
          <w:sz w:val="28"/>
          <w:szCs w:val="28"/>
        </w:rPr>
        <w:t xml:space="preserve">отдельном </w:t>
      </w:r>
      <w:r w:rsidR="00381D88" w:rsidRPr="00416F5A">
        <w:rPr>
          <w:sz w:val="28"/>
          <w:szCs w:val="28"/>
        </w:rPr>
        <w:t xml:space="preserve">протоколе. </w:t>
      </w:r>
    </w:p>
    <w:p w14:paraId="2F4259C5" w14:textId="77777777" w:rsidR="00E233ED" w:rsidRPr="00416F5A" w:rsidRDefault="009E5E81" w:rsidP="00416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="00381D88" w:rsidRPr="00416F5A">
        <w:rPr>
          <w:sz w:val="28"/>
          <w:szCs w:val="28"/>
        </w:rPr>
        <w:t xml:space="preserve">, не прошедший </w:t>
      </w:r>
      <w:r w:rsidR="00E233ED" w:rsidRPr="00416F5A">
        <w:rPr>
          <w:sz w:val="28"/>
          <w:szCs w:val="28"/>
        </w:rPr>
        <w:t>защиту ВКР</w:t>
      </w:r>
      <w:r w:rsidR="00381D88" w:rsidRPr="00416F5A">
        <w:rPr>
          <w:sz w:val="28"/>
          <w:szCs w:val="28"/>
        </w:rPr>
        <w:t xml:space="preserve"> или получивший</w:t>
      </w:r>
      <w:r w:rsidR="00E233ED" w:rsidRPr="00416F5A">
        <w:rPr>
          <w:sz w:val="28"/>
          <w:szCs w:val="28"/>
        </w:rPr>
        <w:t xml:space="preserve"> оценку «неудовлетворительно»</w:t>
      </w:r>
      <w:r w:rsidR="00381D88" w:rsidRPr="00416F5A">
        <w:rPr>
          <w:sz w:val="28"/>
          <w:szCs w:val="28"/>
        </w:rPr>
        <w:t xml:space="preserve">, </w:t>
      </w:r>
      <w:r w:rsidR="00E233ED" w:rsidRPr="00416F5A">
        <w:rPr>
          <w:sz w:val="28"/>
          <w:szCs w:val="28"/>
        </w:rPr>
        <w:t xml:space="preserve">может повторно выйти на защиту </w:t>
      </w:r>
      <w:r w:rsidR="00381D88" w:rsidRPr="00416F5A">
        <w:rPr>
          <w:sz w:val="28"/>
          <w:szCs w:val="28"/>
        </w:rPr>
        <w:t xml:space="preserve">не ранее чем через шесть месяцев. Для </w:t>
      </w:r>
      <w:r w:rsidR="00E233ED" w:rsidRPr="00416F5A">
        <w:rPr>
          <w:sz w:val="28"/>
          <w:szCs w:val="28"/>
        </w:rPr>
        <w:t>повторного выхода на защиту ВКР</w:t>
      </w:r>
      <w:r w:rsidR="00561BC2">
        <w:rPr>
          <w:sz w:val="28"/>
          <w:szCs w:val="28"/>
        </w:rPr>
        <w:t xml:space="preserve"> обучающийся</w:t>
      </w:r>
      <w:r w:rsidR="00381D88" w:rsidRPr="00416F5A">
        <w:rPr>
          <w:sz w:val="28"/>
          <w:szCs w:val="28"/>
        </w:rPr>
        <w:t xml:space="preserve">, не прошедший </w:t>
      </w:r>
      <w:r w:rsidR="00E233ED" w:rsidRPr="00416F5A">
        <w:rPr>
          <w:sz w:val="28"/>
          <w:szCs w:val="28"/>
        </w:rPr>
        <w:t>защиту</w:t>
      </w:r>
      <w:r w:rsidR="00381D88" w:rsidRPr="00416F5A">
        <w:rPr>
          <w:sz w:val="28"/>
          <w:szCs w:val="28"/>
        </w:rPr>
        <w:t xml:space="preserve"> по неуважительной причине или получивши</w:t>
      </w:r>
      <w:r w:rsidR="00E233ED" w:rsidRPr="00416F5A">
        <w:rPr>
          <w:sz w:val="28"/>
          <w:szCs w:val="28"/>
        </w:rPr>
        <w:t>й</w:t>
      </w:r>
      <w:r w:rsidR="00381D88" w:rsidRPr="00416F5A">
        <w:rPr>
          <w:sz w:val="28"/>
          <w:szCs w:val="28"/>
        </w:rPr>
        <w:t xml:space="preserve"> неудовлетворительную оценку, восстанавливается в </w:t>
      </w:r>
      <w:r w:rsidR="00E233ED" w:rsidRPr="00416F5A">
        <w:rPr>
          <w:sz w:val="28"/>
          <w:szCs w:val="28"/>
        </w:rPr>
        <w:t>образовательную организацию</w:t>
      </w:r>
      <w:r w:rsidR="00381D88" w:rsidRPr="00416F5A">
        <w:rPr>
          <w:sz w:val="28"/>
          <w:szCs w:val="28"/>
        </w:rPr>
        <w:t xml:space="preserve"> на период времени, предусмотренн</w:t>
      </w:r>
      <w:r w:rsidR="00E233ED" w:rsidRPr="00416F5A">
        <w:rPr>
          <w:sz w:val="28"/>
          <w:szCs w:val="28"/>
        </w:rPr>
        <w:t>ый</w:t>
      </w:r>
      <w:r w:rsidR="00381D88" w:rsidRPr="00416F5A">
        <w:rPr>
          <w:sz w:val="28"/>
          <w:szCs w:val="28"/>
        </w:rPr>
        <w:t xml:space="preserve"> календарным учебным графиком для прохождения ГИА</w:t>
      </w:r>
      <w:r w:rsidR="00E233ED" w:rsidRPr="00416F5A">
        <w:rPr>
          <w:sz w:val="28"/>
          <w:szCs w:val="28"/>
        </w:rPr>
        <w:t xml:space="preserve">. </w:t>
      </w:r>
    </w:p>
    <w:p w14:paraId="1F7AB203" w14:textId="77777777" w:rsidR="0070728D" w:rsidRDefault="009E5E81" w:rsidP="00707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</w:t>
      </w:r>
      <w:r w:rsidR="00381D88" w:rsidRPr="00416F5A">
        <w:rPr>
          <w:sz w:val="28"/>
          <w:szCs w:val="28"/>
        </w:rPr>
        <w:t xml:space="preserve">, не проходившим </w:t>
      </w:r>
      <w:r w:rsidR="00E233ED" w:rsidRPr="00416F5A">
        <w:rPr>
          <w:sz w:val="28"/>
          <w:szCs w:val="28"/>
        </w:rPr>
        <w:t>защиту ВКР</w:t>
      </w:r>
      <w:r w:rsidR="00381D88" w:rsidRPr="00416F5A">
        <w:rPr>
          <w:sz w:val="28"/>
          <w:szCs w:val="28"/>
        </w:rPr>
        <w:t xml:space="preserve"> по уважительной причине, предоставляется возможность пройти </w:t>
      </w:r>
      <w:r w:rsidR="00E233ED" w:rsidRPr="00416F5A">
        <w:rPr>
          <w:sz w:val="28"/>
          <w:szCs w:val="28"/>
        </w:rPr>
        <w:t>ее повторно</w:t>
      </w:r>
      <w:r w:rsidR="00381D88" w:rsidRPr="00416F5A">
        <w:rPr>
          <w:sz w:val="28"/>
          <w:szCs w:val="28"/>
        </w:rPr>
        <w:t xml:space="preserve"> без отчисления из </w:t>
      </w:r>
      <w:r w:rsidR="00E233ED" w:rsidRPr="00416F5A">
        <w:rPr>
          <w:sz w:val="28"/>
          <w:szCs w:val="28"/>
        </w:rPr>
        <w:t>образовательной организации</w:t>
      </w:r>
      <w:r w:rsidR="00381D88" w:rsidRPr="00416F5A">
        <w:rPr>
          <w:sz w:val="28"/>
          <w:szCs w:val="28"/>
        </w:rPr>
        <w:t xml:space="preserve">. Дополнительные заседания ГЭК организуются в </w:t>
      </w:r>
      <w:r w:rsidR="00E233ED" w:rsidRPr="00416F5A">
        <w:rPr>
          <w:sz w:val="28"/>
          <w:szCs w:val="28"/>
        </w:rPr>
        <w:t xml:space="preserve">сроки, </w:t>
      </w:r>
      <w:r w:rsidR="00381D88" w:rsidRPr="00416F5A">
        <w:rPr>
          <w:sz w:val="28"/>
          <w:szCs w:val="28"/>
        </w:rPr>
        <w:t xml:space="preserve">установленные </w:t>
      </w:r>
      <w:r w:rsidR="00E233ED" w:rsidRPr="00416F5A">
        <w:rPr>
          <w:sz w:val="28"/>
          <w:szCs w:val="28"/>
        </w:rPr>
        <w:t xml:space="preserve">локальными нормативными актами образовательной организации. </w:t>
      </w:r>
      <w:r w:rsidR="0070728D">
        <w:rPr>
          <w:sz w:val="28"/>
          <w:szCs w:val="28"/>
        </w:rPr>
        <w:br w:type="page"/>
      </w:r>
    </w:p>
    <w:p w14:paraId="410BCF97" w14:textId="77777777" w:rsidR="00E233ED" w:rsidRPr="00416F5A" w:rsidRDefault="00E233ED" w:rsidP="00416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lastRenderedPageBreak/>
        <w:t>Повторное прохождение защиты ВКР для одного лица назначается образовательной организацией не более двух раз.</w:t>
      </w:r>
    </w:p>
    <w:p w14:paraId="7D27BE07" w14:textId="77777777" w:rsidR="00947E1B" w:rsidRPr="00416F5A" w:rsidRDefault="00381D88" w:rsidP="00416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Лучшие </w:t>
      </w:r>
      <w:r w:rsidR="00E233ED" w:rsidRPr="00416F5A">
        <w:rPr>
          <w:sz w:val="28"/>
          <w:szCs w:val="28"/>
        </w:rPr>
        <w:t>ВКР</w:t>
      </w:r>
      <w:r w:rsidRPr="00416F5A">
        <w:rPr>
          <w:sz w:val="28"/>
          <w:szCs w:val="28"/>
        </w:rPr>
        <w:t xml:space="preserve"> могут быть рекомендованы ГЭК к публикации в виде отдельной статьи и</w:t>
      </w:r>
      <w:r w:rsidR="00962E97">
        <w:rPr>
          <w:sz w:val="28"/>
          <w:szCs w:val="28"/>
        </w:rPr>
        <w:t>/или</w:t>
      </w:r>
      <w:r w:rsidRPr="00416F5A">
        <w:rPr>
          <w:sz w:val="28"/>
          <w:szCs w:val="28"/>
        </w:rPr>
        <w:t xml:space="preserve"> реализации их на базе партнеров </w:t>
      </w:r>
      <w:r w:rsidR="00E233ED" w:rsidRPr="00416F5A">
        <w:rPr>
          <w:sz w:val="28"/>
          <w:szCs w:val="28"/>
        </w:rPr>
        <w:t>образовательной организации</w:t>
      </w:r>
      <w:r w:rsidRPr="00416F5A">
        <w:rPr>
          <w:sz w:val="28"/>
          <w:szCs w:val="28"/>
        </w:rPr>
        <w:t xml:space="preserve">. </w:t>
      </w:r>
    </w:p>
    <w:p w14:paraId="78B1FB24" w14:textId="77777777" w:rsidR="00F67D2D" w:rsidRPr="00416F5A" w:rsidRDefault="00F67D2D" w:rsidP="00416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По окончании защит ВКР ГЭК предоставляет отчет, в котором приводится анализ хода и результатов защит ВКР, характеристика общего уровня и качества профессиональной подготовки выпускников, количество дипломов с отличием, указывается степень сформированности и развития общих и профессиональных компетенций, личностных и профессионально важных качеств выпускников и выполнения потребностей рынка труда, требований работодателей. Кроме того, указываются имевшие место недостатки в подготовке выпускников, предложения о внесении изменений в программы подготовки специалистов среднего звена по совершенствованию качества подготовки выпускников. Отчет о работе </w:t>
      </w:r>
      <w:r w:rsidR="00943B88">
        <w:rPr>
          <w:sz w:val="28"/>
          <w:szCs w:val="28"/>
        </w:rPr>
        <w:t>ГЭК</w:t>
      </w:r>
      <w:r w:rsidRPr="00416F5A">
        <w:rPr>
          <w:sz w:val="28"/>
          <w:szCs w:val="28"/>
        </w:rPr>
        <w:t xml:space="preserve"> обсуждается на педагогическом совете образовательной организации. </w:t>
      </w:r>
    </w:p>
    <w:p w14:paraId="5EFC83CB" w14:textId="77777777" w:rsidR="00F67D2D" w:rsidRPr="00416F5A" w:rsidRDefault="00F67D2D" w:rsidP="00416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Результаты защит ВКР отражаются в отчете о результатах самообследования.</w:t>
      </w:r>
    </w:p>
    <w:p w14:paraId="1858FC5C" w14:textId="77777777" w:rsidR="00522DC4" w:rsidRDefault="00522DC4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8D60155" w14:textId="77777777" w:rsidR="00DA5F6A" w:rsidRPr="00416F5A" w:rsidRDefault="00DA5F6A" w:rsidP="00CC2F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3. УСЛОВИЯ РЕАЛИЗАЦИИ ПРОГРАММЫ ГОСУДАРСТВЕННОЙ ИТОГОВОЙ АТТЕСТАЦИИ</w:t>
      </w:r>
    </w:p>
    <w:p w14:paraId="34FDDE4A" w14:textId="77777777" w:rsidR="00CC2F99" w:rsidRPr="0070728D" w:rsidRDefault="00CC2F99" w:rsidP="00CC2F9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A459082" w14:textId="77777777" w:rsidR="00DA5F6A" w:rsidRPr="00416F5A" w:rsidRDefault="00DA5F6A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М</w:t>
      </w:r>
      <w:r w:rsidRPr="00416F5A">
        <w:rPr>
          <w:rFonts w:ascii="Times New Roman" w:hAnsi="Times New Roman" w:cs="Times New Roman"/>
          <w:b/>
          <w:sz w:val="28"/>
          <w:szCs w:val="28"/>
        </w:rPr>
        <w:t>атериально – техническо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  <w:r w:rsidRPr="00416F5A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</w:p>
    <w:p w14:paraId="29C5739D" w14:textId="77777777" w:rsidR="00DA5F6A" w:rsidRPr="00416F5A" w:rsidRDefault="00EE78D7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подготовки к ГИА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проходит их производственная практика и проводится демонстрационный экзамен.</w:t>
      </w:r>
    </w:p>
    <w:p w14:paraId="16F12435" w14:textId="77777777" w:rsidR="00CC2F99" w:rsidRPr="0070728D" w:rsidRDefault="00CC2F99" w:rsidP="00522DC4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14:paraId="3C06B462" w14:textId="2574CFFD" w:rsidR="00522DC4" w:rsidRPr="000A6557" w:rsidRDefault="00522DC4" w:rsidP="00522DC4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6557">
        <w:rPr>
          <w:rFonts w:ascii="Times New Roman" w:hAnsi="Times New Roman" w:cs="Times New Roman"/>
          <w:b/>
          <w:i/>
          <w:sz w:val="28"/>
          <w:szCs w:val="28"/>
        </w:rPr>
        <w:t xml:space="preserve">3.1.1 </w:t>
      </w:r>
      <w:r w:rsidR="00DA5F6A" w:rsidRPr="000A6557">
        <w:rPr>
          <w:rFonts w:ascii="Times New Roman" w:hAnsi="Times New Roman" w:cs="Times New Roman"/>
          <w:b/>
          <w:i/>
          <w:sz w:val="28"/>
          <w:szCs w:val="28"/>
        </w:rPr>
        <w:t xml:space="preserve">При выполнении </w:t>
      </w:r>
      <w:r w:rsidR="00561BC2">
        <w:rPr>
          <w:rFonts w:ascii="Times New Roman" w:hAnsi="Times New Roman" w:cs="Times New Roman"/>
          <w:b/>
          <w:i/>
          <w:sz w:val="28"/>
          <w:szCs w:val="28"/>
        </w:rPr>
        <w:t>ВКР</w:t>
      </w:r>
      <w:r w:rsidR="002463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 xml:space="preserve">для преподавателей – руководителей ВКР и консультантов должно быть обеспечено помещение, в котором присутствуют: </w:t>
      </w:r>
    </w:p>
    <w:p w14:paraId="6842F71B" w14:textId="77777777" w:rsidR="00DA5F6A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5F6A" w:rsidRPr="00F7774A">
        <w:rPr>
          <w:rFonts w:ascii="Times New Roman" w:hAnsi="Times New Roman" w:cs="Times New Roman"/>
          <w:sz w:val="28"/>
          <w:szCs w:val="28"/>
        </w:rPr>
        <w:t xml:space="preserve">рабочее место для консультанта </w:t>
      </w:r>
      <w:r w:rsidR="000E7B6C" w:rsidRPr="00F7774A">
        <w:rPr>
          <w:rFonts w:ascii="Times New Roman" w:hAnsi="Times New Roman" w:cs="Times New Roman"/>
          <w:sz w:val="28"/>
          <w:szCs w:val="28"/>
        </w:rPr>
        <w:t>-</w:t>
      </w:r>
      <w:r w:rsidR="00DA5F6A" w:rsidRPr="00F7774A">
        <w:rPr>
          <w:rFonts w:ascii="Times New Roman" w:hAnsi="Times New Roman" w:cs="Times New Roman"/>
          <w:sz w:val="28"/>
          <w:szCs w:val="28"/>
        </w:rPr>
        <w:t xml:space="preserve"> преподавателя;</w:t>
      </w:r>
    </w:p>
    <w:p w14:paraId="6C0EA90A" w14:textId="77777777" w:rsidR="00DA5F6A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5F6A" w:rsidRPr="00F7774A">
        <w:rPr>
          <w:rFonts w:ascii="Times New Roman" w:hAnsi="Times New Roman" w:cs="Times New Roman"/>
          <w:sz w:val="28"/>
          <w:szCs w:val="28"/>
        </w:rPr>
        <w:t>компьютер, принтер;</w:t>
      </w:r>
    </w:p>
    <w:p w14:paraId="0977C37F" w14:textId="77777777" w:rsidR="00DA5F6A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5F6A" w:rsidRPr="00F7774A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14:paraId="5293911D" w14:textId="77777777" w:rsidR="00DA5F6A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5F6A" w:rsidRPr="00F7774A">
        <w:rPr>
          <w:rFonts w:ascii="Times New Roman" w:hAnsi="Times New Roman" w:cs="Times New Roman"/>
          <w:sz w:val="28"/>
          <w:szCs w:val="28"/>
        </w:rPr>
        <w:t xml:space="preserve">график проведения консультаций по </w:t>
      </w:r>
      <w:r w:rsidR="00561BC2" w:rsidRPr="00F7774A">
        <w:rPr>
          <w:rFonts w:ascii="Times New Roman" w:hAnsi="Times New Roman" w:cs="Times New Roman"/>
          <w:sz w:val="28"/>
          <w:szCs w:val="28"/>
        </w:rPr>
        <w:t>ВКР</w:t>
      </w:r>
      <w:r w:rsidR="00DA5F6A" w:rsidRPr="00F7774A">
        <w:rPr>
          <w:rFonts w:ascii="Times New Roman" w:hAnsi="Times New Roman" w:cs="Times New Roman"/>
          <w:sz w:val="28"/>
          <w:szCs w:val="28"/>
        </w:rPr>
        <w:t>;</w:t>
      </w:r>
    </w:p>
    <w:p w14:paraId="0232E54C" w14:textId="77777777" w:rsidR="00DA5F6A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5F6A" w:rsidRPr="00F7774A">
        <w:rPr>
          <w:rFonts w:ascii="Times New Roman" w:hAnsi="Times New Roman" w:cs="Times New Roman"/>
          <w:sz w:val="28"/>
          <w:szCs w:val="28"/>
        </w:rPr>
        <w:t>комплект учебно</w:t>
      </w:r>
      <w:r w:rsidR="00522DC4" w:rsidRPr="00F7774A">
        <w:rPr>
          <w:rFonts w:ascii="Times New Roman" w:hAnsi="Times New Roman" w:cs="Times New Roman"/>
          <w:sz w:val="28"/>
          <w:szCs w:val="28"/>
        </w:rPr>
        <w:t>-</w:t>
      </w:r>
      <w:r w:rsidR="00DA5F6A" w:rsidRPr="00F7774A">
        <w:rPr>
          <w:rFonts w:ascii="Times New Roman" w:hAnsi="Times New Roman" w:cs="Times New Roman"/>
          <w:sz w:val="28"/>
          <w:szCs w:val="28"/>
        </w:rPr>
        <w:t>методической документации</w:t>
      </w:r>
      <w:r w:rsidR="00EE78D7" w:rsidRPr="00F7774A">
        <w:rPr>
          <w:rFonts w:ascii="Times New Roman" w:hAnsi="Times New Roman" w:cs="Times New Roman"/>
          <w:sz w:val="28"/>
          <w:szCs w:val="28"/>
        </w:rPr>
        <w:t>;</w:t>
      </w:r>
    </w:p>
    <w:p w14:paraId="75934D54" w14:textId="77777777" w:rsidR="00EE78D7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78D7" w:rsidRPr="00F7774A">
        <w:rPr>
          <w:rFonts w:ascii="Times New Roman" w:hAnsi="Times New Roman" w:cs="Times New Roman"/>
          <w:sz w:val="28"/>
          <w:szCs w:val="28"/>
        </w:rPr>
        <w:t>доступ к ресурсам сети Интернет.</w:t>
      </w:r>
    </w:p>
    <w:p w14:paraId="2F0A7C9D" w14:textId="77777777" w:rsidR="00CC2F99" w:rsidRPr="0070728D" w:rsidRDefault="00CC2F99" w:rsidP="000A655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14:paraId="405B6F92" w14:textId="0C1DB4C2" w:rsidR="00DA5F6A" w:rsidRPr="00416F5A" w:rsidRDefault="000A6557" w:rsidP="000A655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3.1.2. Для</w:t>
      </w:r>
      <w:r w:rsidR="00DA5F6A" w:rsidRPr="00416F5A">
        <w:rPr>
          <w:rFonts w:ascii="Times New Roman" w:hAnsi="Times New Roman" w:cs="Times New Roman"/>
          <w:b/>
          <w:i/>
          <w:sz w:val="28"/>
          <w:szCs w:val="28"/>
        </w:rPr>
        <w:t xml:space="preserve"> защит</w:t>
      </w:r>
      <w:r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2463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61BC2">
        <w:rPr>
          <w:rFonts w:ascii="Times New Roman" w:hAnsi="Times New Roman" w:cs="Times New Roman"/>
          <w:b/>
          <w:i/>
          <w:sz w:val="28"/>
          <w:szCs w:val="28"/>
        </w:rPr>
        <w:t>ВКР</w:t>
      </w:r>
      <w:r w:rsidR="002463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должен</w:t>
      </w:r>
      <w:r w:rsidR="002463D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быть отведен </w:t>
      </w:r>
      <w:r w:rsidR="00DA5F6A" w:rsidRPr="00416F5A">
        <w:rPr>
          <w:rFonts w:ascii="Times New Roman" w:hAnsi="Times New Roman" w:cs="Times New Roman"/>
          <w:sz w:val="28"/>
          <w:szCs w:val="28"/>
        </w:rPr>
        <w:t>специально подготовленный кабинет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в котором присутствуют:</w:t>
      </w:r>
    </w:p>
    <w:p w14:paraId="0ED41A65" w14:textId="77777777" w:rsidR="00DA5F6A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5F6A" w:rsidRPr="00F7774A">
        <w:rPr>
          <w:rFonts w:ascii="Times New Roman" w:hAnsi="Times New Roman" w:cs="Times New Roman"/>
          <w:sz w:val="28"/>
          <w:szCs w:val="28"/>
        </w:rPr>
        <w:t xml:space="preserve">рабочее место для членов </w:t>
      </w:r>
      <w:r w:rsidR="00943B88" w:rsidRPr="00F7774A">
        <w:rPr>
          <w:rFonts w:ascii="Times New Roman" w:hAnsi="Times New Roman" w:cs="Times New Roman"/>
          <w:sz w:val="28"/>
          <w:szCs w:val="28"/>
        </w:rPr>
        <w:t>ГЭК</w:t>
      </w:r>
      <w:r w:rsidR="00DA5F6A" w:rsidRPr="00F7774A">
        <w:rPr>
          <w:rFonts w:ascii="Times New Roman" w:hAnsi="Times New Roman" w:cs="Times New Roman"/>
          <w:sz w:val="28"/>
          <w:szCs w:val="28"/>
        </w:rPr>
        <w:t>;</w:t>
      </w:r>
    </w:p>
    <w:p w14:paraId="7A054CCF" w14:textId="77777777" w:rsidR="00DA5F6A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5F6A" w:rsidRPr="00F7774A">
        <w:rPr>
          <w:rFonts w:ascii="Times New Roman" w:hAnsi="Times New Roman" w:cs="Times New Roman"/>
          <w:sz w:val="28"/>
          <w:szCs w:val="28"/>
        </w:rPr>
        <w:t>компьютер, мультимедийный проектор, экран;</w:t>
      </w:r>
    </w:p>
    <w:p w14:paraId="3860A347" w14:textId="77777777" w:rsidR="0070728D" w:rsidRDefault="00F7774A" w:rsidP="007072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5F6A" w:rsidRPr="00F7774A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назначения.</w:t>
      </w:r>
      <w:r w:rsidR="0070728D">
        <w:rPr>
          <w:rFonts w:ascii="Times New Roman" w:hAnsi="Times New Roman" w:cs="Times New Roman"/>
          <w:sz w:val="28"/>
          <w:szCs w:val="28"/>
        </w:rPr>
        <w:br w:type="page"/>
      </w:r>
    </w:p>
    <w:p w14:paraId="6E649ADB" w14:textId="77777777"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3.2. Информационно-методическое обеспечение </w:t>
      </w:r>
      <w:r w:rsidR="00283EDD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14:paraId="2495A903" w14:textId="77777777" w:rsidR="000A6557" w:rsidRPr="0070728D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>
        <w:rPr>
          <w:rFonts w:ascii="Times New Roman" w:hAnsi="Times New Roman" w:cs="Times New Roman"/>
          <w:sz w:val="28"/>
          <w:szCs w:val="28"/>
        </w:rPr>
        <w:t xml:space="preserve"> необходимо обеспечить доступ к </w:t>
      </w:r>
      <w:r w:rsidRPr="0070728D">
        <w:rPr>
          <w:rFonts w:ascii="Times New Roman" w:hAnsi="Times New Roman" w:cs="Times New Roman"/>
          <w:sz w:val="28"/>
          <w:szCs w:val="28"/>
        </w:rPr>
        <w:t>информационному сопровождению, в обязательном порядке включающему:</w:t>
      </w:r>
    </w:p>
    <w:p w14:paraId="4BF08C45" w14:textId="77777777" w:rsidR="00167921" w:rsidRPr="00167921" w:rsidRDefault="00167921" w:rsidP="00167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921">
        <w:rPr>
          <w:rFonts w:ascii="Times New Roman" w:hAnsi="Times New Roman" w:cs="Times New Roman"/>
          <w:sz w:val="28"/>
          <w:szCs w:val="28"/>
        </w:rPr>
        <w:t>- Федеральным законом от 29.12.2012 № 273-ФЗ (ред. от 08.08.2024) «Об образовании в Российской Федерации» (с изм. и доп., вступ. в силу с 01.09.2024);</w:t>
      </w:r>
    </w:p>
    <w:p w14:paraId="36434CC1" w14:textId="4F1F9922" w:rsidR="0070728D" w:rsidRPr="0070728D" w:rsidRDefault="00167921" w:rsidP="00167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7921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8.11.21 № 800 (ред. от 24.04.2024) «Об утверждении Порядка проведения государственной итоговой аттестации по образовательным программам среднего профессионального образования» (с изм. и доп., вступ. в силу с 10.06.2024);</w:t>
      </w:r>
    </w:p>
    <w:p w14:paraId="4EE461CD" w14:textId="77777777" w:rsidR="0014674C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28D"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70728D">
        <w:rPr>
          <w:rFonts w:ascii="Times New Roman" w:hAnsi="Times New Roman" w:cs="Times New Roman"/>
          <w:sz w:val="28"/>
          <w:szCs w:val="28"/>
        </w:rPr>
        <w:t xml:space="preserve">положение об организации выполнения и защиты </w:t>
      </w:r>
      <w:r w:rsidR="00561BC2" w:rsidRPr="0070728D">
        <w:rPr>
          <w:rFonts w:ascii="Times New Roman" w:hAnsi="Times New Roman" w:cs="Times New Roman"/>
          <w:sz w:val="28"/>
          <w:szCs w:val="28"/>
        </w:rPr>
        <w:t>ВКР</w:t>
      </w:r>
      <w:r w:rsidR="0014674C" w:rsidRPr="00F7774A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</w:t>
      </w:r>
    </w:p>
    <w:p w14:paraId="2A88DF93" w14:textId="6AAC1FE9" w:rsidR="00DA5F6A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F7774A">
        <w:rPr>
          <w:rFonts w:ascii="Times New Roman" w:hAnsi="Times New Roman" w:cs="Times New Roman"/>
          <w:sz w:val="28"/>
          <w:szCs w:val="28"/>
        </w:rPr>
        <w:t>п</w:t>
      </w:r>
      <w:r w:rsidR="00DA5F6A" w:rsidRPr="00F7774A">
        <w:rPr>
          <w:rFonts w:ascii="Times New Roman" w:hAnsi="Times New Roman" w:cs="Times New Roman"/>
          <w:sz w:val="28"/>
          <w:szCs w:val="28"/>
        </w:rPr>
        <w:t>рограмм</w:t>
      </w:r>
      <w:r w:rsidR="000A6557" w:rsidRPr="00F7774A">
        <w:rPr>
          <w:rFonts w:ascii="Times New Roman" w:hAnsi="Times New Roman" w:cs="Times New Roman"/>
          <w:sz w:val="28"/>
          <w:szCs w:val="28"/>
        </w:rPr>
        <w:t>у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="00283EDD" w:rsidRPr="00F7774A">
        <w:rPr>
          <w:rFonts w:ascii="Times New Roman" w:hAnsi="Times New Roman" w:cs="Times New Roman"/>
          <w:sz w:val="28"/>
          <w:szCs w:val="28"/>
        </w:rPr>
        <w:t>ГИА</w:t>
      </w:r>
      <w:r w:rsidR="00DA5F6A" w:rsidRPr="00F7774A">
        <w:rPr>
          <w:rFonts w:ascii="Times New Roman" w:hAnsi="Times New Roman" w:cs="Times New Roman"/>
          <w:sz w:val="28"/>
          <w:szCs w:val="28"/>
        </w:rPr>
        <w:t>;</w:t>
      </w:r>
    </w:p>
    <w:p w14:paraId="5FF5C5AB" w14:textId="685118A4" w:rsidR="00DA5F6A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F7774A">
        <w:rPr>
          <w:rFonts w:ascii="Times New Roman" w:hAnsi="Times New Roman" w:cs="Times New Roman"/>
          <w:sz w:val="28"/>
          <w:szCs w:val="28"/>
        </w:rPr>
        <w:t>м</w:t>
      </w:r>
      <w:r w:rsidR="00DA5F6A" w:rsidRPr="00F7774A">
        <w:rPr>
          <w:rFonts w:ascii="Times New Roman" w:hAnsi="Times New Roman" w:cs="Times New Roman"/>
          <w:sz w:val="28"/>
          <w:szCs w:val="28"/>
        </w:rPr>
        <w:t xml:space="preserve">етодические рекомендации по </w:t>
      </w:r>
      <w:r w:rsidR="0014674C" w:rsidRPr="00F7774A">
        <w:rPr>
          <w:rFonts w:ascii="Times New Roman" w:hAnsi="Times New Roman" w:cs="Times New Roman"/>
          <w:sz w:val="28"/>
          <w:szCs w:val="28"/>
        </w:rPr>
        <w:t>выполнению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="00561BC2" w:rsidRPr="00F7774A">
        <w:rPr>
          <w:rFonts w:ascii="Times New Roman" w:hAnsi="Times New Roman" w:cs="Times New Roman"/>
          <w:sz w:val="28"/>
          <w:szCs w:val="28"/>
        </w:rPr>
        <w:t>ВКР</w:t>
      </w:r>
      <w:r w:rsidR="00DA5F6A" w:rsidRPr="00F7774A">
        <w:rPr>
          <w:rFonts w:ascii="Times New Roman" w:hAnsi="Times New Roman" w:cs="Times New Roman"/>
          <w:sz w:val="28"/>
          <w:szCs w:val="28"/>
        </w:rPr>
        <w:t>;</w:t>
      </w:r>
    </w:p>
    <w:p w14:paraId="72AD24F5" w14:textId="77777777" w:rsidR="0014674C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F7774A">
        <w:rPr>
          <w:rFonts w:ascii="Times New Roman" w:hAnsi="Times New Roman" w:cs="Times New Roman"/>
          <w:sz w:val="28"/>
          <w:szCs w:val="28"/>
        </w:rPr>
        <w:t xml:space="preserve">приказ об утверждении председателей </w:t>
      </w:r>
      <w:r w:rsidR="00943B88" w:rsidRPr="00F7774A">
        <w:rPr>
          <w:rFonts w:ascii="Times New Roman" w:hAnsi="Times New Roman" w:cs="Times New Roman"/>
          <w:sz w:val="28"/>
          <w:szCs w:val="28"/>
        </w:rPr>
        <w:t>ГЭК</w:t>
      </w:r>
      <w:r w:rsidR="0014674C" w:rsidRPr="00F7774A">
        <w:rPr>
          <w:rFonts w:ascii="Times New Roman" w:hAnsi="Times New Roman" w:cs="Times New Roman"/>
          <w:sz w:val="28"/>
          <w:szCs w:val="28"/>
        </w:rPr>
        <w:t>;</w:t>
      </w:r>
    </w:p>
    <w:p w14:paraId="776FC429" w14:textId="77777777" w:rsidR="0014674C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F7774A">
        <w:rPr>
          <w:rFonts w:ascii="Times New Roman" w:hAnsi="Times New Roman" w:cs="Times New Roman"/>
          <w:sz w:val="28"/>
          <w:szCs w:val="28"/>
        </w:rPr>
        <w:t xml:space="preserve">приказ о создании </w:t>
      </w:r>
      <w:r w:rsidR="00943B88" w:rsidRPr="00F7774A">
        <w:rPr>
          <w:rFonts w:ascii="Times New Roman" w:hAnsi="Times New Roman" w:cs="Times New Roman"/>
          <w:sz w:val="28"/>
          <w:szCs w:val="28"/>
        </w:rPr>
        <w:t>ГЭК</w:t>
      </w:r>
      <w:r w:rsidR="0014674C" w:rsidRPr="00F7774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5C54E29" w14:textId="77777777" w:rsidR="0014674C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F7774A">
        <w:rPr>
          <w:rFonts w:ascii="Times New Roman" w:hAnsi="Times New Roman" w:cs="Times New Roman"/>
          <w:sz w:val="28"/>
          <w:szCs w:val="28"/>
        </w:rPr>
        <w:t xml:space="preserve">приказ об утверждении тем </w:t>
      </w:r>
      <w:r w:rsidR="00561BC2" w:rsidRPr="00F7774A">
        <w:rPr>
          <w:rFonts w:ascii="Times New Roman" w:hAnsi="Times New Roman" w:cs="Times New Roman"/>
          <w:sz w:val="28"/>
          <w:szCs w:val="28"/>
        </w:rPr>
        <w:t>ВКР</w:t>
      </w:r>
      <w:r w:rsidR="0014674C" w:rsidRPr="00F7774A">
        <w:rPr>
          <w:rFonts w:ascii="Times New Roman" w:hAnsi="Times New Roman" w:cs="Times New Roman"/>
          <w:sz w:val="28"/>
          <w:szCs w:val="28"/>
        </w:rPr>
        <w:t>;</w:t>
      </w:r>
    </w:p>
    <w:p w14:paraId="4D5438B6" w14:textId="77777777" w:rsidR="0014674C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F7774A">
        <w:rPr>
          <w:rFonts w:ascii="Times New Roman" w:hAnsi="Times New Roman" w:cs="Times New Roman"/>
          <w:sz w:val="28"/>
          <w:szCs w:val="28"/>
        </w:rPr>
        <w:t>зачетные книжки;</w:t>
      </w:r>
    </w:p>
    <w:p w14:paraId="33107256" w14:textId="77777777" w:rsidR="0014674C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F7774A">
        <w:rPr>
          <w:rFonts w:ascii="Times New Roman" w:hAnsi="Times New Roman" w:cs="Times New Roman"/>
          <w:sz w:val="28"/>
          <w:szCs w:val="28"/>
        </w:rPr>
        <w:t>сводн</w:t>
      </w:r>
      <w:r w:rsidR="000A6557" w:rsidRPr="00F7774A">
        <w:rPr>
          <w:rFonts w:ascii="Times New Roman" w:hAnsi="Times New Roman" w:cs="Times New Roman"/>
          <w:sz w:val="28"/>
          <w:szCs w:val="28"/>
        </w:rPr>
        <w:t>ую</w:t>
      </w:r>
      <w:r w:rsidR="0014674C" w:rsidRPr="00F7774A">
        <w:rPr>
          <w:rFonts w:ascii="Times New Roman" w:hAnsi="Times New Roman" w:cs="Times New Roman"/>
          <w:sz w:val="28"/>
          <w:szCs w:val="28"/>
        </w:rPr>
        <w:t xml:space="preserve"> ведомость успеваемости за период обучения;</w:t>
      </w:r>
    </w:p>
    <w:p w14:paraId="18FF2D61" w14:textId="77777777" w:rsidR="0014674C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F7774A">
        <w:rPr>
          <w:rFonts w:ascii="Times New Roman" w:hAnsi="Times New Roman" w:cs="Times New Roman"/>
          <w:sz w:val="28"/>
          <w:szCs w:val="28"/>
        </w:rPr>
        <w:t>протоколы заседаний ГЭК;</w:t>
      </w:r>
    </w:p>
    <w:p w14:paraId="107C9771" w14:textId="77777777" w:rsidR="0014674C" w:rsidRPr="00F7774A" w:rsidRDefault="00F7774A" w:rsidP="00F777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74C" w:rsidRPr="00F7774A">
        <w:rPr>
          <w:rFonts w:ascii="Times New Roman" w:hAnsi="Times New Roman" w:cs="Times New Roman"/>
          <w:sz w:val="28"/>
          <w:szCs w:val="28"/>
        </w:rPr>
        <w:t>литератур</w:t>
      </w:r>
      <w:r w:rsidR="000A6557" w:rsidRPr="00F7774A">
        <w:rPr>
          <w:rFonts w:ascii="Times New Roman" w:hAnsi="Times New Roman" w:cs="Times New Roman"/>
          <w:sz w:val="28"/>
          <w:szCs w:val="28"/>
        </w:rPr>
        <w:t>у</w:t>
      </w:r>
      <w:r w:rsidR="0014674C" w:rsidRPr="00F7774A">
        <w:rPr>
          <w:rFonts w:ascii="Times New Roman" w:hAnsi="Times New Roman" w:cs="Times New Roman"/>
          <w:sz w:val="28"/>
          <w:szCs w:val="28"/>
        </w:rPr>
        <w:t xml:space="preserve"> по специальности, ГОСТы, справочники и т.п</w:t>
      </w:r>
      <w:r w:rsidR="00885263" w:rsidRPr="00F7774A">
        <w:rPr>
          <w:rFonts w:ascii="Times New Roman" w:hAnsi="Times New Roman" w:cs="Times New Roman"/>
          <w:sz w:val="28"/>
          <w:szCs w:val="28"/>
        </w:rPr>
        <w:t>.</w:t>
      </w:r>
    </w:p>
    <w:p w14:paraId="16CA7C2E" w14:textId="77777777"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0AB80A" w14:textId="77777777" w:rsidR="00283EDD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3.3. Кадровое обеспечение </w:t>
      </w:r>
      <w:r w:rsidR="00283EDD" w:rsidRPr="00283EDD">
        <w:rPr>
          <w:rFonts w:ascii="Times New Roman" w:hAnsi="Times New Roman" w:cs="Times New Roman"/>
          <w:b/>
          <w:sz w:val="28"/>
          <w:szCs w:val="28"/>
          <w:lang w:eastAsia="ko-KR"/>
        </w:rPr>
        <w:t>государственной итоговой аттестаци</w:t>
      </w:r>
      <w:r w:rsidR="00283EDD">
        <w:rPr>
          <w:rFonts w:ascii="Times New Roman" w:hAnsi="Times New Roman" w:cs="Times New Roman"/>
          <w:b/>
          <w:sz w:val="28"/>
          <w:szCs w:val="28"/>
          <w:lang w:eastAsia="ko-KR"/>
        </w:rPr>
        <w:t>и</w:t>
      </w:r>
    </w:p>
    <w:p w14:paraId="434354D7" w14:textId="77777777" w:rsidR="00CC2F99" w:rsidRPr="0070728D" w:rsidRDefault="00CC2F99" w:rsidP="00AA12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14:paraId="091A83AA" w14:textId="77777777" w:rsidR="00AA121F" w:rsidRPr="0015245D" w:rsidRDefault="000A6557" w:rsidP="00AA12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3.3.1 </w:t>
      </w:r>
      <w:r w:rsidR="00DA5F6A"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квалификации педагогических кадров, обеспечивающих руководство выполнением </w:t>
      </w:r>
      <w:r w:rsidR="00943B88"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ВКР, </w:t>
      </w:r>
      <w:r w:rsidR="00AA121F" w:rsidRPr="00923CAD">
        <w:rPr>
          <w:rFonts w:ascii="Times New Roman" w:hAnsi="Times New Roman" w:cs="Times New Roman"/>
          <w:bCs/>
          <w:iCs/>
          <w:sz w:val="28"/>
          <w:szCs w:val="28"/>
        </w:rPr>
        <w:t xml:space="preserve">устанавливаются </w:t>
      </w:r>
      <w:r w:rsidR="00AA121F" w:rsidRPr="0070728D">
        <w:rPr>
          <w:rFonts w:ascii="Times New Roman" w:hAnsi="Times New Roman" w:cs="Times New Roman"/>
          <w:bCs/>
          <w:iCs/>
          <w:sz w:val="28"/>
          <w:szCs w:val="28"/>
        </w:rPr>
        <w:t xml:space="preserve">приказом </w:t>
      </w:r>
      <w:r w:rsidR="00AA121F" w:rsidRPr="0070728D">
        <w:rPr>
          <w:rFonts w:ascii="Times New Roman" w:hAnsi="Times New Roman" w:cs="Times New Roman"/>
          <w:sz w:val="28"/>
          <w:szCs w:val="28"/>
        </w:rPr>
        <w:t xml:space="preserve">Минздравсоцразвития РФ от 26.08.2010 </w:t>
      </w:r>
      <w:r w:rsidR="00CD4BAC" w:rsidRPr="0070728D">
        <w:rPr>
          <w:rFonts w:ascii="Times New Roman" w:hAnsi="Times New Roman" w:cs="Times New Roman"/>
          <w:sz w:val="28"/>
          <w:szCs w:val="28"/>
        </w:rPr>
        <w:t>№</w:t>
      </w:r>
      <w:r w:rsidR="00AA121F" w:rsidRPr="0070728D">
        <w:rPr>
          <w:rFonts w:ascii="Times New Roman" w:hAnsi="Times New Roman" w:cs="Times New Roman"/>
          <w:sz w:val="28"/>
          <w:szCs w:val="28"/>
        </w:rPr>
        <w:t xml:space="preserve"> 761н (ред. от 31.05.2011) </w:t>
      </w:r>
      <w:r w:rsidR="00CD4BAC" w:rsidRPr="0070728D">
        <w:rPr>
          <w:rFonts w:ascii="Times New Roman" w:hAnsi="Times New Roman" w:cs="Times New Roman"/>
          <w:sz w:val="28"/>
          <w:szCs w:val="28"/>
        </w:rPr>
        <w:t>«</w:t>
      </w:r>
      <w:r w:rsidR="00AA121F" w:rsidRPr="0070728D">
        <w:rPr>
          <w:rFonts w:ascii="Times New Roman" w:hAnsi="Times New Roman" w:cs="Times New Roman"/>
          <w:sz w:val="28"/>
          <w:szCs w:val="28"/>
        </w:rPr>
        <w:t xml:space="preserve">Об утверждении Единого квалификационного справочника должностей руководителей, специалистов и служащих, раздел </w:t>
      </w:r>
      <w:r w:rsidR="00CD4BAC" w:rsidRPr="0070728D">
        <w:rPr>
          <w:rFonts w:ascii="Times New Roman" w:hAnsi="Times New Roman" w:cs="Times New Roman"/>
          <w:sz w:val="28"/>
          <w:szCs w:val="28"/>
        </w:rPr>
        <w:t>«</w:t>
      </w:r>
      <w:r w:rsidR="00AA121F" w:rsidRPr="0070728D">
        <w:rPr>
          <w:rFonts w:ascii="Times New Roman" w:hAnsi="Times New Roman" w:cs="Times New Roman"/>
          <w:sz w:val="28"/>
          <w:szCs w:val="28"/>
        </w:rPr>
        <w:t>Квалификационные характеристики должностей работников образования</w:t>
      </w:r>
      <w:r w:rsidR="00CD4BAC" w:rsidRPr="0070728D">
        <w:rPr>
          <w:rFonts w:ascii="Times New Roman" w:hAnsi="Times New Roman" w:cs="Times New Roman"/>
          <w:sz w:val="28"/>
          <w:szCs w:val="28"/>
        </w:rPr>
        <w:t>»</w:t>
      </w:r>
      <w:r w:rsidR="00AA121F" w:rsidRPr="0070728D">
        <w:rPr>
          <w:rFonts w:ascii="Times New Roman" w:hAnsi="Times New Roman" w:cs="Times New Roman"/>
          <w:sz w:val="28"/>
          <w:szCs w:val="28"/>
        </w:rPr>
        <w:t xml:space="preserve"> (Зарегистрировано в Минюсте РФ 06.10.2010 N 18638)</w:t>
      </w:r>
      <w:r w:rsidR="00CD4BAC" w:rsidRPr="0070728D">
        <w:rPr>
          <w:rFonts w:ascii="Times New Roman" w:hAnsi="Times New Roman" w:cs="Times New Roman"/>
          <w:sz w:val="28"/>
          <w:szCs w:val="28"/>
        </w:rPr>
        <w:t>.</w:t>
      </w:r>
    </w:p>
    <w:p w14:paraId="5939D624" w14:textId="77777777" w:rsidR="002B7E9F" w:rsidRPr="00923CAD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3.3.2. </w:t>
      </w:r>
      <w:r w:rsidR="00DA5F6A"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квалификации </w:t>
      </w:r>
      <w:r w:rsidR="00885263" w:rsidRPr="00923CAD">
        <w:rPr>
          <w:rFonts w:ascii="Times New Roman" w:hAnsi="Times New Roman" w:cs="Times New Roman"/>
          <w:b/>
          <w:i/>
          <w:sz w:val="28"/>
          <w:szCs w:val="28"/>
        </w:rPr>
        <w:t>членов ГЭК</w:t>
      </w:r>
    </w:p>
    <w:p w14:paraId="1AD90490" w14:textId="77777777" w:rsidR="00266713" w:rsidRDefault="00885263" w:rsidP="00F427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3CAD">
        <w:rPr>
          <w:rFonts w:ascii="Times New Roman" w:hAnsi="Times New Roman" w:cs="Times New Roman"/>
          <w:bCs/>
          <w:iCs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14:paraId="1290C7DB" w14:textId="77777777" w:rsidR="00A11454" w:rsidRDefault="00A11454" w:rsidP="00FA7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4FD13B" w14:textId="77777777" w:rsidR="00257D95" w:rsidRPr="000A6557" w:rsidRDefault="000A6557" w:rsidP="00FA74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557">
        <w:rPr>
          <w:rFonts w:ascii="Times New Roman" w:hAnsi="Times New Roman" w:cs="Times New Roman"/>
          <w:b/>
          <w:sz w:val="28"/>
          <w:szCs w:val="28"/>
        </w:rPr>
        <w:t>4. ПОРЯДОК ПОДАЧИ И РАССМОТРЕНИЯ АПЕЛЛЯЦИЙ</w:t>
      </w:r>
    </w:p>
    <w:p w14:paraId="2C1AB8E0" w14:textId="77777777" w:rsidR="002377D7" w:rsidRDefault="00257D95" w:rsidP="00FA7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выпускник имеет право подать письменное апелляционное заявление о нарушении установленного порядка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и/или несогласии с результатами ГИА (далее – апелляция). </w:t>
      </w:r>
    </w:p>
    <w:p w14:paraId="18332732" w14:textId="0A429B46" w:rsidR="0070728D" w:rsidRDefault="00257D95" w:rsidP="00707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Апелляция подается лично выпускником или родителями/законными представителями несовершеннолетнего выпускника в апелляционную комиссию</w:t>
      </w:r>
      <w:r w:rsidR="00E53E64">
        <w:rPr>
          <w:rFonts w:ascii="Times New Roman" w:hAnsi="Times New Roman" w:cs="Times New Roman"/>
          <w:sz w:val="28"/>
          <w:szCs w:val="28"/>
        </w:rPr>
        <w:t>.</w:t>
      </w:r>
    </w:p>
    <w:p w14:paraId="7D735704" w14:textId="77777777" w:rsidR="00E53E64" w:rsidRPr="001E1FE5" w:rsidRDefault="00E53E64" w:rsidP="00FA7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FE5">
        <w:rPr>
          <w:rFonts w:ascii="Times New Roman" w:hAnsi="Times New Roman" w:cs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14:paraId="4CDE3AF3" w14:textId="77777777" w:rsidR="00E53E64" w:rsidRPr="001E1FE5" w:rsidRDefault="00E53E64" w:rsidP="00FA7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FE5">
        <w:rPr>
          <w:rFonts w:ascii="Times New Roman" w:hAnsi="Times New Roman" w:cs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14:paraId="048857EB" w14:textId="77777777" w:rsidR="00E53E64" w:rsidRPr="001E1FE5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FE5">
        <w:rPr>
          <w:rFonts w:ascii="Times New Roman" w:hAnsi="Times New Roman" w:cs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7DA18B77" w14:textId="77777777" w:rsidR="00E53E64" w:rsidRPr="001E1FE5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FE5">
        <w:rPr>
          <w:rFonts w:ascii="Times New Roman" w:hAnsi="Times New Roman" w:cs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14:paraId="39703DCE" w14:textId="77777777" w:rsidR="00E53E64" w:rsidRPr="001E1FE5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FE5">
        <w:rPr>
          <w:rFonts w:ascii="Times New Roman" w:hAnsi="Times New Roman" w:cs="Times New Roman"/>
          <w:sz w:val="28"/>
          <w:szCs w:val="28"/>
        </w:rPr>
        <w:t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14:paraId="21FFDF21" w14:textId="77777777" w:rsidR="00E53E64" w:rsidRPr="001E1FE5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FE5">
        <w:rPr>
          <w:rFonts w:ascii="Times New Roman" w:hAnsi="Times New Roman" w:cs="Times New Roman"/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14:paraId="701FBFEA" w14:textId="77777777" w:rsidR="00E53E64" w:rsidRPr="001E1FE5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FE5">
        <w:rPr>
          <w:rFonts w:ascii="Times New Roman" w:hAnsi="Times New Roman" w:cs="Times New Roman"/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14:paraId="0D12666D" w14:textId="77777777" w:rsidR="00257D95" w:rsidRPr="00416F5A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FE5">
        <w:rPr>
          <w:rFonts w:ascii="Times New Roman" w:hAnsi="Times New Roman" w:cs="Times New Roman"/>
          <w:sz w:val="28"/>
          <w:szCs w:val="28"/>
        </w:rPr>
        <w:t>Порядок работы апелляционной комиссии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14:paraId="15F0252A" w14:textId="77777777" w:rsidR="00257D95" w:rsidRPr="00AA1A4D" w:rsidRDefault="00AA1A4D" w:rsidP="00AA1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7D95" w:rsidRPr="00AA1A4D">
        <w:rPr>
          <w:rFonts w:ascii="Times New Roman" w:hAnsi="Times New Roman" w:cs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14:paraId="38CE6D43" w14:textId="77777777" w:rsidR="00257D95" w:rsidRPr="00AA1A4D" w:rsidRDefault="00AA1A4D" w:rsidP="00AA1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7D95" w:rsidRPr="00AA1A4D">
        <w:rPr>
          <w:rFonts w:ascii="Times New Roman" w:hAnsi="Times New Roman" w:cs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14:paraId="6242753C" w14:textId="77777777" w:rsidR="00257D95" w:rsidRPr="00416F5A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последнем случае результат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подлежит аннулированию. </w:t>
      </w:r>
    </w:p>
    <w:p w14:paraId="2A986D18" w14:textId="77777777" w:rsidR="00257D95" w:rsidRPr="00416F5A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Протокол о рассмотрении апелляции не позднее следующего рабочего дня передается в </w:t>
      </w:r>
      <w:r w:rsidR="00943B88">
        <w:rPr>
          <w:rFonts w:ascii="Times New Roman" w:hAnsi="Times New Roman" w:cs="Times New Roman"/>
          <w:sz w:val="28"/>
          <w:szCs w:val="28"/>
        </w:rPr>
        <w:t>ГЭК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9DF395" w14:textId="77777777" w:rsidR="005318C0" w:rsidRPr="005318C0" w:rsidRDefault="005318C0" w:rsidP="00531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8C0">
        <w:rPr>
          <w:rFonts w:ascii="Times New Roman" w:hAnsi="Times New Roman" w:cs="Times New Roman"/>
          <w:sz w:val="28"/>
          <w:szCs w:val="28"/>
        </w:rPr>
        <w:t xml:space="preserve">Выпускнику предоставляется возможность пройти </w:t>
      </w:r>
      <w:r w:rsidR="004E603B">
        <w:rPr>
          <w:rFonts w:ascii="Times New Roman" w:hAnsi="Times New Roman" w:cs="Times New Roman"/>
          <w:sz w:val="28"/>
          <w:szCs w:val="28"/>
        </w:rPr>
        <w:t>ГИА</w:t>
      </w:r>
      <w:r w:rsidRPr="005318C0">
        <w:rPr>
          <w:rFonts w:ascii="Times New Roman" w:hAnsi="Times New Roman" w:cs="Times New Roman"/>
          <w:sz w:val="28"/>
          <w:szCs w:val="28"/>
        </w:rPr>
        <w:t xml:space="preserve"> в дополнительные сроки, установленные образовательной организацией.</w:t>
      </w:r>
    </w:p>
    <w:p w14:paraId="2A966802" w14:textId="77777777" w:rsidR="00257D95" w:rsidRPr="00416F5A" w:rsidRDefault="0013517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</w:t>
      </w:r>
      <w:r w:rsidR="00257D95" w:rsidRPr="00416F5A">
        <w:rPr>
          <w:rFonts w:ascii="Times New Roman" w:hAnsi="Times New Roman" w:cs="Times New Roman"/>
          <w:sz w:val="28"/>
          <w:szCs w:val="28"/>
        </w:rPr>
        <w:t xml:space="preserve">ротокол решения апелляционной комиссии присоединяется к протоколам ГЭК при сдаче в архив. </w:t>
      </w:r>
    </w:p>
    <w:p w14:paraId="6720D623" w14:textId="77777777" w:rsidR="000F083C" w:rsidRPr="005318C0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Решение апелляционной комиссии является окончательным и пересмотру не подлежит.</w:t>
      </w:r>
    </w:p>
    <w:p w14:paraId="4625BA0B" w14:textId="77777777" w:rsidR="00167921" w:rsidRDefault="00167921" w:rsidP="00FA74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55115F" w14:textId="384B91D0" w:rsidR="005B70A7" w:rsidRDefault="00257D95" w:rsidP="00FA74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5</w:t>
      </w:r>
      <w:r w:rsidR="005B70A7" w:rsidRPr="00416F5A">
        <w:rPr>
          <w:rFonts w:ascii="Times New Roman" w:hAnsi="Times New Roman" w:cs="Times New Roman"/>
          <w:b/>
          <w:sz w:val="28"/>
          <w:szCs w:val="28"/>
        </w:rPr>
        <w:t>. ОЦЕНКА РЕЗУЛЬТАТОВ ГОСУДАРСТВЕННОЙ ИТОГОВОЙ АТТЕСТАЦИИ</w:t>
      </w:r>
    </w:p>
    <w:p w14:paraId="4E880A68" w14:textId="77777777" w:rsidR="00FA74AC" w:rsidRPr="0070728D" w:rsidRDefault="00FA74AC" w:rsidP="00FA74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40407A7" w14:textId="0A2B341B" w:rsidR="00F439F7" w:rsidRDefault="005B70A7" w:rsidP="00FA7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6F46C5" w:rsidRPr="00416F5A">
        <w:rPr>
          <w:rFonts w:ascii="Times New Roman" w:hAnsi="Times New Roman" w:cs="Times New Roman"/>
          <w:bCs/>
          <w:sz w:val="28"/>
          <w:szCs w:val="28"/>
        </w:rPr>
        <w:t xml:space="preserve">результатов </w:t>
      </w:r>
      <w:r w:rsidR="00AA121F">
        <w:rPr>
          <w:rFonts w:ascii="Times New Roman" w:hAnsi="Times New Roman" w:cs="Times New Roman"/>
          <w:bCs/>
          <w:sz w:val="28"/>
          <w:szCs w:val="28"/>
        </w:rPr>
        <w:t xml:space="preserve">защиты ВКР </w:t>
      </w:r>
      <w:r w:rsidRPr="00416F5A">
        <w:rPr>
          <w:rFonts w:ascii="Times New Roman" w:hAnsi="Times New Roman" w:cs="Times New Roman"/>
          <w:sz w:val="28"/>
          <w:szCs w:val="28"/>
        </w:rPr>
        <w:t>определяется в ходе заседания ГЭК</w:t>
      </w:r>
      <w:r w:rsidR="002463DD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оценками «отлично», «хорошо», «удовлетворительно», «неудовлетворительно».</w:t>
      </w:r>
    </w:p>
    <w:p w14:paraId="39A683A2" w14:textId="367AB232" w:rsidR="00F74099" w:rsidRPr="00F74099" w:rsidRDefault="00F74099" w:rsidP="00F740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F74099">
        <w:rPr>
          <w:rFonts w:ascii="Times New Roman" w:eastAsia="Calibri" w:hAnsi="Times New Roman" w:cs="Times New Roman"/>
          <w:bCs/>
          <w:iCs/>
          <w:sz w:val="28"/>
          <w:szCs w:val="28"/>
        </w:rPr>
        <w:t>«Отлично»</w:t>
      </w:r>
      <w:r w:rsidR="002463D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F74099">
        <w:rPr>
          <w:rFonts w:ascii="Times New Roman" w:eastAsia="Calibri" w:hAnsi="Times New Roman" w:cs="Times New Roman"/>
          <w:sz w:val="28"/>
          <w:szCs w:val="28"/>
        </w:rPr>
        <w:t>выставляется за письменную экзаменационную работу, которая имеет положительные отзывы руководителя и рецензента. При его защите студент-выпускник показывает глубокое знание вопросов темы, свободно оперирует данными исследования, вносит обоснованные предложения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теме исследования</w:t>
      </w:r>
      <w:r w:rsidRPr="00F74099">
        <w:rPr>
          <w:rFonts w:ascii="Times New Roman" w:eastAsia="Calibri" w:hAnsi="Times New Roman" w:cs="Times New Roman"/>
          <w:sz w:val="28"/>
          <w:szCs w:val="28"/>
        </w:rPr>
        <w:t>, во время доклада использует презентацию, содержащую диаграммы и выводы, легко отвечает на поставленные вопросы</w:t>
      </w:r>
      <w:r w:rsidRPr="00F74099">
        <w:rPr>
          <w:rFonts w:ascii="Times New Roman" w:eastAsia="Calibri" w:hAnsi="Times New Roman" w:cs="Times New Roman"/>
          <w:snapToGrid w:val="0"/>
          <w:sz w:val="28"/>
          <w:szCs w:val="28"/>
        </w:rPr>
        <w:t>.</w:t>
      </w:r>
    </w:p>
    <w:p w14:paraId="4414C241" w14:textId="1C12FF75" w:rsidR="00F74099" w:rsidRPr="00F74099" w:rsidRDefault="00F74099" w:rsidP="00F740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F7409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«Хорошо»</w:t>
      </w:r>
      <w:r w:rsidR="002463D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F74099">
        <w:rPr>
          <w:rFonts w:ascii="Times New Roman" w:eastAsia="Calibri" w:hAnsi="Times New Roman" w:cs="Times New Roman"/>
          <w:sz w:val="28"/>
          <w:szCs w:val="28"/>
        </w:rPr>
        <w:t xml:space="preserve">выставляется за письменную экзаменационную работу, которая имеет положительный отзыв руководителя и рецензента. При его защите выпускник показывает знания вопросов темы, оперирует данными исследования, вносит предложения по теме исследования, во время доклада использует </w:t>
      </w:r>
      <w:r>
        <w:rPr>
          <w:rFonts w:ascii="Times New Roman" w:eastAsia="Calibri" w:hAnsi="Times New Roman" w:cs="Times New Roman"/>
          <w:sz w:val="28"/>
          <w:szCs w:val="28"/>
        </w:rPr>
        <w:t>презентацию</w:t>
      </w:r>
      <w:r w:rsidRPr="00F74099">
        <w:rPr>
          <w:rFonts w:ascii="Times New Roman" w:eastAsia="Calibri" w:hAnsi="Times New Roman" w:cs="Times New Roman"/>
          <w:sz w:val="28"/>
          <w:szCs w:val="28"/>
        </w:rPr>
        <w:t>, отвечает на поставленные вопросы</w:t>
      </w:r>
      <w:r w:rsidRPr="00F74099">
        <w:rPr>
          <w:rFonts w:ascii="Times New Roman" w:eastAsia="Calibri" w:hAnsi="Times New Roman" w:cs="Times New Roman"/>
          <w:snapToGrid w:val="0"/>
          <w:sz w:val="28"/>
          <w:szCs w:val="28"/>
        </w:rPr>
        <w:t>.</w:t>
      </w:r>
    </w:p>
    <w:p w14:paraId="6B6D20BC" w14:textId="1FDEF66F" w:rsidR="00F74099" w:rsidRPr="00F74099" w:rsidRDefault="00F74099" w:rsidP="00F740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F74099">
        <w:rPr>
          <w:rFonts w:ascii="Times New Roman" w:eastAsia="Calibri" w:hAnsi="Times New Roman" w:cs="Times New Roman"/>
          <w:bCs/>
          <w:iCs/>
          <w:sz w:val="28"/>
          <w:szCs w:val="28"/>
        </w:rPr>
        <w:t>«Удовлетворительно»</w:t>
      </w:r>
      <w:r w:rsidR="002463D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F74099">
        <w:rPr>
          <w:rFonts w:ascii="Times New Roman" w:eastAsia="Calibri" w:hAnsi="Times New Roman" w:cs="Times New Roman"/>
          <w:sz w:val="28"/>
          <w:szCs w:val="28"/>
        </w:rPr>
        <w:t xml:space="preserve">выставляется за письменную экзаменационную работу,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которая имеет несущественные замечания в </w:t>
      </w:r>
      <w:r w:rsidRPr="00F74099">
        <w:rPr>
          <w:rFonts w:ascii="Times New Roman" w:eastAsia="Calibri" w:hAnsi="Times New Roman" w:cs="Times New Roman"/>
          <w:sz w:val="28"/>
          <w:szCs w:val="28"/>
        </w:rPr>
        <w:t>отзыв</w:t>
      </w:r>
      <w:r>
        <w:rPr>
          <w:rFonts w:ascii="Times New Roman" w:eastAsia="Calibri" w:hAnsi="Times New Roman" w:cs="Times New Roman"/>
          <w:sz w:val="28"/>
          <w:szCs w:val="28"/>
        </w:rPr>
        <w:t>ах</w:t>
      </w:r>
      <w:r w:rsidRPr="00F74099">
        <w:rPr>
          <w:rFonts w:ascii="Times New Roman" w:eastAsia="Calibri" w:hAnsi="Times New Roman" w:cs="Times New Roman"/>
          <w:sz w:val="28"/>
          <w:szCs w:val="28"/>
        </w:rPr>
        <w:t xml:space="preserve"> руководителя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74099">
        <w:rPr>
          <w:rFonts w:ascii="Times New Roman" w:eastAsia="Calibri" w:hAnsi="Times New Roman" w:cs="Times New Roman"/>
          <w:sz w:val="28"/>
          <w:szCs w:val="28"/>
        </w:rPr>
        <w:t xml:space="preserve"> рецензента. При защите студент-выпускник проявляет неуверенность, показывает слабое знание вопросов темы</w:t>
      </w:r>
      <w:r w:rsidR="00DD335D">
        <w:rPr>
          <w:rFonts w:ascii="Times New Roman" w:eastAsia="Calibri" w:hAnsi="Times New Roman" w:cs="Times New Roman"/>
          <w:sz w:val="28"/>
          <w:szCs w:val="28"/>
        </w:rPr>
        <w:t xml:space="preserve"> исследования</w:t>
      </w:r>
      <w:r w:rsidRPr="00F74099">
        <w:rPr>
          <w:rFonts w:ascii="Times New Roman" w:eastAsia="Calibri" w:hAnsi="Times New Roman" w:cs="Times New Roman"/>
          <w:sz w:val="28"/>
          <w:szCs w:val="28"/>
        </w:rPr>
        <w:t>, не всегда дает исчерпывающие аргументированные ответы на заданные вопросы.</w:t>
      </w:r>
    </w:p>
    <w:p w14:paraId="548DC66E" w14:textId="7ECD66B9" w:rsidR="00F74099" w:rsidRPr="00F74099" w:rsidRDefault="00F74099" w:rsidP="00F740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F74099">
        <w:rPr>
          <w:rFonts w:ascii="Times New Roman" w:eastAsia="Calibri" w:hAnsi="Times New Roman" w:cs="Times New Roman"/>
          <w:bCs/>
          <w:iCs/>
          <w:sz w:val="28"/>
          <w:szCs w:val="28"/>
        </w:rPr>
        <w:t>«Неудовлетворительно»</w:t>
      </w:r>
      <w:r w:rsidR="002463D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F74099">
        <w:rPr>
          <w:rFonts w:ascii="Times New Roman" w:eastAsia="Calibri" w:hAnsi="Times New Roman" w:cs="Times New Roman"/>
          <w:sz w:val="28"/>
          <w:szCs w:val="28"/>
        </w:rPr>
        <w:t xml:space="preserve">выставляется за письменную экзаменационную работу, которая не отвечает требованиям, изложенным в </w:t>
      </w:r>
      <w:r w:rsidR="00DD335D">
        <w:rPr>
          <w:rFonts w:ascii="Times New Roman" w:eastAsia="Calibri" w:hAnsi="Times New Roman" w:cs="Times New Roman"/>
          <w:sz w:val="28"/>
          <w:szCs w:val="28"/>
        </w:rPr>
        <w:t>М</w:t>
      </w:r>
      <w:r w:rsidRPr="00F74099">
        <w:rPr>
          <w:rFonts w:ascii="Times New Roman" w:eastAsia="Calibri" w:hAnsi="Times New Roman" w:cs="Times New Roman"/>
          <w:sz w:val="28"/>
          <w:szCs w:val="28"/>
        </w:rPr>
        <w:t xml:space="preserve">етодических указаниях </w:t>
      </w:r>
      <w:r w:rsidR="00DD335D">
        <w:rPr>
          <w:rFonts w:ascii="Times New Roman" w:eastAsia="Calibri" w:hAnsi="Times New Roman" w:cs="Times New Roman"/>
          <w:sz w:val="28"/>
          <w:szCs w:val="28"/>
        </w:rPr>
        <w:t>по выполнению и защите ВКР</w:t>
      </w:r>
      <w:r w:rsidRPr="00F74099">
        <w:rPr>
          <w:rFonts w:ascii="Times New Roman" w:eastAsia="Calibri" w:hAnsi="Times New Roman" w:cs="Times New Roman"/>
          <w:sz w:val="28"/>
          <w:szCs w:val="28"/>
        </w:rPr>
        <w:t xml:space="preserve">. В отзывах руководителя и рецензента имеются критические замечания. При защите </w:t>
      </w:r>
      <w:r w:rsidR="00DD335D">
        <w:rPr>
          <w:rFonts w:ascii="Times New Roman" w:eastAsia="Calibri" w:hAnsi="Times New Roman" w:cs="Times New Roman"/>
          <w:sz w:val="28"/>
          <w:szCs w:val="28"/>
        </w:rPr>
        <w:t>с</w:t>
      </w:r>
      <w:r w:rsidRPr="00F74099">
        <w:rPr>
          <w:rFonts w:ascii="Times New Roman" w:eastAsia="Calibri" w:hAnsi="Times New Roman" w:cs="Times New Roman"/>
          <w:sz w:val="28"/>
          <w:szCs w:val="28"/>
        </w:rPr>
        <w:t>тудент-выпускник затрудняется отвечать на поставленные вопросы</w:t>
      </w:r>
      <w:r w:rsidR="002463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4099">
        <w:rPr>
          <w:rFonts w:ascii="Times New Roman" w:eastAsia="Calibri" w:hAnsi="Times New Roman" w:cs="Times New Roman"/>
          <w:sz w:val="28"/>
          <w:szCs w:val="28"/>
        </w:rPr>
        <w:t>по теме</w:t>
      </w:r>
      <w:r w:rsidR="00DD335D">
        <w:rPr>
          <w:rFonts w:ascii="Times New Roman" w:eastAsia="Calibri" w:hAnsi="Times New Roman" w:cs="Times New Roman"/>
          <w:sz w:val="28"/>
          <w:szCs w:val="28"/>
        </w:rPr>
        <w:t xml:space="preserve"> исследования</w:t>
      </w:r>
      <w:r w:rsidRPr="00F74099">
        <w:rPr>
          <w:rFonts w:ascii="Times New Roman" w:eastAsia="Calibri" w:hAnsi="Times New Roman" w:cs="Times New Roman"/>
          <w:sz w:val="28"/>
          <w:szCs w:val="28"/>
        </w:rPr>
        <w:t xml:space="preserve">, не знает теории вопроса, при ответе </w:t>
      </w:r>
      <w:r w:rsidRPr="00F74099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допускает существенные ошибки. </w:t>
      </w:r>
    </w:p>
    <w:p w14:paraId="5E0246CC" w14:textId="77777777" w:rsidR="00AA121F" w:rsidRPr="00F7774A" w:rsidRDefault="00AA121F" w:rsidP="00AA1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оценка за ГИА определяется как среднее арифметическое оценок за защиту выпускной практической работы и за </w:t>
      </w:r>
      <w:r w:rsidR="00FA74AC">
        <w:rPr>
          <w:rFonts w:ascii="Times New Roman" w:hAnsi="Times New Roman" w:cs="Times New Roman"/>
          <w:sz w:val="28"/>
          <w:szCs w:val="28"/>
        </w:rPr>
        <w:t xml:space="preserve">письменную </w:t>
      </w:r>
      <w:bookmarkStart w:id="7" w:name="_Hlk60050252"/>
      <w:r w:rsidR="00FA74AC">
        <w:rPr>
          <w:rFonts w:ascii="Times New Roman" w:hAnsi="Times New Roman" w:cs="Times New Roman"/>
          <w:sz w:val="28"/>
          <w:szCs w:val="28"/>
        </w:rPr>
        <w:t>экзаменационную работу</w:t>
      </w:r>
      <w:r w:rsidRPr="00F7774A">
        <w:rPr>
          <w:rFonts w:ascii="Times New Roman" w:hAnsi="Times New Roman" w:cs="Times New Roman"/>
          <w:sz w:val="28"/>
          <w:szCs w:val="28"/>
        </w:rPr>
        <w:t>.</w:t>
      </w:r>
    </w:p>
    <w:bookmarkEnd w:id="7"/>
    <w:p w14:paraId="1862DBF9" w14:textId="77777777" w:rsidR="00FA74AC" w:rsidRDefault="00FA74AC">
      <w:pPr>
        <w:rPr>
          <w:rFonts w:ascii="Times New Roman" w:hAnsi="Times New Roman" w:cs="Times New Roman"/>
          <w:sz w:val="28"/>
          <w:szCs w:val="28"/>
        </w:rPr>
      </w:pPr>
    </w:p>
    <w:p w14:paraId="239DAD76" w14:textId="77777777" w:rsidR="00257D95" w:rsidRPr="00416F5A" w:rsidRDefault="002377D7" w:rsidP="00FA74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377D7">
        <w:rPr>
          <w:rFonts w:ascii="Times New Roman" w:hAnsi="Times New Roman" w:cs="Times New Roman"/>
          <w:b/>
          <w:bCs/>
          <w:sz w:val="28"/>
          <w:szCs w:val="28"/>
        </w:rPr>
        <w:t>6. ИТОГОВЫЕ ДОКУМЕНТЫ</w:t>
      </w:r>
      <w:r w:rsidRPr="00416F5A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14:paraId="73143EB6" w14:textId="77777777" w:rsidR="00FA74AC" w:rsidRDefault="00FA74AC" w:rsidP="00FA7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6CAD2" w14:textId="77777777" w:rsidR="00135172" w:rsidRPr="00416F5A" w:rsidRDefault="00135172" w:rsidP="00FA74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завершении проведения </w:t>
      </w:r>
      <w:r w:rsidR="00283EDD">
        <w:rPr>
          <w:rFonts w:ascii="Times New Roman" w:hAnsi="Times New Roman" w:cs="Times New Roman"/>
          <w:bCs/>
          <w:sz w:val="28"/>
          <w:szCs w:val="28"/>
        </w:rPr>
        <w:t>ГИА</w:t>
      </w:r>
      <w:r w:rsidRPr="00416F5A">
        <w:rPr>
          <w:rFonts w:ascii="Times New Roman" w:hAnsi="Times New Roman" w:cs="Times New Roman"/>
          <w:bCs/>
          <w:sz w:val="28"/>
          <w:szCs w:val="28"/>
        </w:rPr>
        <w:t xml:space="preserve"> должны быть оформлены и переданы на хранение в соответствии с установленным порядком:</w:t>
      </w:r>
    </w:p>
    <w:p w14:paraId="018FBA20" w14:textId="77777777" w:rsidR="00135172" w:rsidRPr="00416F5A" w:rsidRDefault="00135172" w:rsidP="00FA74AC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заседаний ГЭК по защите ВКР;</w:t>
      </w:r>
    </w:p>
    <w:p w14:paraId="01E41D51" w14:textId="77777777" w:rsidR="00135172" w:rsidRPr="00416F5A" w:rsidRDefault="00135172" w:rsidP="00416F5A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заседаний ГЭК о присуждение квалификации и выдаче документа об образовании/ об образовании и квалификации;</w:t>
      </w:r>
    </w:p>
    <w:p w14:paraId="27456F0A" w14:textId="77777777" w:rsidR="00135172" w:rsidRPr="00416F5A" w:rsidRDefault="00135172" w:rsidP="00416F5A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отчет о работе ГЭК;</w:t>
      </w:r>
    </w:p>
    <w:p w14:paraId="2DC1A3F7" w14:textId="77777777" w:rsidR="00135172" w:rsidRPr="00416F5A" w:rsidRDefault="00135172" w:rsidP="00416F5A">
      <w:pPr>
        <w:pStyle w:val="a5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о рассмотрении апелляции.</w:t>
      </w:r>
    </w:p>
    <w:p w14:paraId="78BC174D" w14:textId="235D64C9" w:rsidR="002463DD" w:rsidRDefault="002463DD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0F04298" w14:textId="570EB41D" w:rsidR="00135172" w:rsidRDefault="002463DD" w:rsidP="002463D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463DD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 А</w:t>
      </w:r>
    </w:p>
    <w:p w14:paraId="312F9E87" w14:textId="77777777" w:rsidR="002463DD" w:rsidRDefault="002463DD" w:rsidP="002463D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74E0CC9F" w14:textId="77777777" w:rsidR="002463DD" w:rsidRDefault="002463DD" w:rsidP="002463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3DD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3DD">
        <w:rPr>
          <w:rFonts w:ascii="Times New Roman" w:hAnsi="Times New Roman" w:cs="Times New Roman"/>
          <w:sz w:val="28"/>
          <w:szCs w:val="28"/>
        </w:rPr>
        <w:t>тем Выпускных квалификационных работ</w:t>
      </w:r>
    </w:p>
    <w:p w14:paraId="5BFB3FC1" w14:textId="77777777" w:rsidR="002463DD" w:rsidRDefault="002463DD" w:rsidP="002463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FD3DCD" w14:textId="77777777" w:rsidR="002463DD" w:rsidRDefault="002463DD" w:rsidP="002463D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63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ПМ.01 Оперативный учет хозяйственной деятельности организации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B696356" w14:textId="2FB6C767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Особенности регулирования и контроля процессов основного производства организации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14CEAF" w14:textId="120C93D0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Разработка производственных программ для цехов и участков на предприятии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49CD8A" w14:textId="078F3A6E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Оперативный учет на предприятии: задачи, требования и принципы управления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5F094A" w14:textId="1CC1335A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Организация и совершенствование производственного процесса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F433C6" w14:textId="3ADBCFAC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Разработка мероприятий по оптимизации производственного процесса на предприятии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730F3D" w14:textId="1DBADA5E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Хозяйственная деятельность предприятия: задачи и принципы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1C8EF8" w14:textId="24581CAB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Календарное планирование и оперативное управление ходом производства – диспетчирование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A5AAF2" w14:textId="6350A1C3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Операционный и систематический контроль (диспетчирование) за ходом производственного процесса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9BBA23" w14:textId="275AA748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Контроль и регулирование процессов основного производства предприятия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40C1B5" w14:textId="61791E0C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Виды хозяйственных связей на примере экономического субъекта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54134C" w14:textId="5BD04F25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Формирование производственной программы, ее основные разделы и технико-экономические показатели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751C95" w14:textId="7E82A9DE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Организация технологической подготовки производства новой продукции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D64F07" w14:textId="75BB9EFC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Организация и проектирование инструментального хозяйства на предприятии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A2A3A5" w14:textId="39CF14C5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Организация и проектирование планово-предупредительного ремонта на предприятии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6CE48F" w14:textId="585CA0B5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88FFE9" w14:textId="748E231B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Требования к организации документооборота диспетчерской службы управления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CE962A" w14:textId="0BE5BD78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Документационное обеспечение учета различных операций, перевозок грузов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63A14C" w14:textId="07A26569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Организация деятельности транспортного отдела предприятия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32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2FCADB" w14:textId="7C192530" w:rsidR="0031324B" w:rsidRPr="0031324B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Предложения по совершенствованию логистической и складской деятельности предприятия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20AF66" w14:textId="04661306" w:rsidR="002463DD" w:rsidRDefault="0031324B" w:rsidP="0031324B">
      <w:pPr>
        <w:pStyle w:val="a5"/>
        <w:numPr>
          <w:ilvl w:val="0"/>
          <w:numId w:val="2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Совершенствование методов автоматизации документационного обеспечения перевозок грузов в организации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F484C6" w14:textId="4301D5DA" w:rsidR="0031324B" w:rsidRDefault="0031324B" w:rsidP="0031324B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1324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ПМ.02 Анализ данных производственных программ, планов- графиков, нормативов производственного процесса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6EEAEAAD" w14:textId="4DD98F0A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Роль и функции диспетчеризации в системе оперативно-календарного планирования и регулирования производства предприятия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39CFBB" w14:textId="2E51432F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Задачи и содержание оперативно - календарного планирования и регулирования производства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E30D87" w14:textId="7E8B1FA9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Оперативно-календарные планы и их роль в управлении производством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8AD0A9" w14:textId="3A4AA270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Перспективы развития диспетчеризации в системе оперативно - календарного планирования и регулирования производства на предприятии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7383FE" w14:textId="5C4668E5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Оптимизация календарного планирования и оперативного управления диспетчерской службы на предприятии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9B5B47" w14:textId="1432FA9A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Оптимизация операционного и систематического контроля (диспетчирования) за ходом производственного процесса на предприятии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097F86" w14:textId="02C49E85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Система оперативного планирования на предприятии Оперативное планирование в единичном и мелкосерийном производстве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6DEB27" w14:textId="4C020D1D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Разработка производственных программ для цехов и участков. Диспетчеризация производства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E32F34" w14:textId="05BDDF3E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Совершенствование структуры производственно-диспетчерской службы предприятия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96B747" w14:textId="6029FF80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Диспетчерское руководство на предприятии: функции, сущность и порядок диспетчерской службы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021361" w14:textId="463BB142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Совершенствование диспетчерской службы организаций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AE625A" w14:textId="7B0C100F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Совершенствование организационной структуры диспетчерской службы в организации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000909" w14:textId="18D0FC8C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Оснащение рабочего места оператора диспетчерских служб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677F4E" w14:textId="24754C52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Организация и планирование производства на предприятии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8B8F6D" w14:textId="42FDA7E0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Сравнительный анализ данных нормативов производственного процесса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0A3C5E" w14:textId="181E1E29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Сравнительный анализ данных планов-графиков хода производства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BA879C" w14:textId="5677BFF1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Ведение оперативного учета хода производственного процесса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F164FB" w14:textId="4B0B7178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Ведение оперативного учета сдачи выполненных работ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BBCDF3" w14:textId="110CD82C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Учет и передача готовой продукции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D891D0" w14:textId="34CDBFB7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Основные принципы организации производственных процессов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5E8452" w14:textId="54409E01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lastRenderedPageBreak/>
        <w:t>Диспетчерский контроль и оперативное регулирование хода производственных процессов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071AA0" w14:textId="4DFA73FD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Оперативно-календарные планы и их роль в управлении производством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75DC72" w14:textId="1D07DCA5" w:rsid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Организация и проектирование оперативного планирования и диспетчирования производства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0D476D" w14:textId="5A6032EA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и применения средств связи при ведении оперативного учета хода производственного процесса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7A029B" w14:textId="378E154C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и применения средств связи при ведении оперативного учета сдачи выполненных работ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C2BE43" w14:textId="60D3D9BA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и применения средств связи на этапах обработки и движения документации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09F4E4" w14:textId="3A549B99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и применения средств связи при оформлении документов в соответствии с нормативными актами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04C5E3" w14:textId="5AE20D0E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и применения средств связи при учете и передаче готовой продукции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28876F" w14:textId="2D1BAF13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и применения средств связи при ведении и планировании работы с поставщиками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E06B71" w14:textId="1A182F57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Специализированные средства связи, автоматики, промышленного телевидения, телемеханики в системе диспетчеризации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8697C9" w14:textId="2CDCE25D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Вычислительная техника и средства связи в управленческой деятельности, эксплуатация и программное обеспечение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79A34E" w14:textId="30E4E7BF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Организация автоматизированных рабочих мест. Основные типы современных компьютеров, эксплуатация и обслуживание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7AC466" w14:textId="589B5BAF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Внедрение автоматизированных рабочих мест (АРМ) диспетчера (на       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CD4776" w14:textId="1EBA4B1C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Сетевые технологии в управленческой деятельности: программное обеспечение (на       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3B3B80" w14:textId="6EBFE8E0" w:rsidR="0031324B" w:rsidRP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Программное обеспечение вычислительной техники и автоматизированных систем: назначение и классификация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A861A9" w14:textId="6BE03415" w:rsidR="0031324B" w:rsidRDefault="0031324B" w:rsidP="0031324B">
      <w:pPr>
        <w:pStyle w:val="a5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Информационная безопасность автоматизированных систем и сетей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3AEB57" w14:textId="2E3F8F2F" w:rsidR="0031324B" w:rsidRDefault="0031324B" w:rsidP="003132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64CB2D" w14:textId="1B9959C4" w:rsidR="0031324B" w:rsidRDefault="0031324B" w:rsidP="003132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1324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ПМ.03 Диагностика и мониторинг производственного процесса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298A1AEB" w14:textId="27668DA0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Диагностика и мониторинг правильности хода производственного процесса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377546" w14:textId="2453FFDB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Контроль подготовки технологического оборудования к эксплуатации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9AD859" w14:textId="458B2809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Регистрация нарушений хода производственного процесса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6A809D" w14:textId="068BB2F2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lastRenderedPageBreak/>
        <w:t>Диагностика и мониторинг нарушений хода производственного процесса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D4B5F0" w14:textId="385CA0F1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Управление качеством на промышленных предприятиях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54AD27" w14:textId="7F9E411F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Организация технического контроля и система управления качеством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837979" w14:textId="75353D37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Организации производственного контроля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D7FBA8" w14:textId="167A6A08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Стандарты предприятий, нормативно-технические и организационно- методические документы в работе диспетчера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DE6108" w14:textId="68587A9C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Экономическая эффективность повышения качества продукции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24B">
        <w:rPr>
          <w:rFonts w:ascii="Times New Roman" w:hAnsi="Times New Roman" w:cs="Times New Roman"/>
          <w:sz w:val="28"/>
          <w:szCs w:val="28"/>
        </w:rPr>
        <w:t>на примере экономического субъекта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3D3344" w14:textId="2564A3F7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Оценка выполнения требований по качеству производимой продукции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E49CDB" w14:textId="20F306C9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Диагностика хода производственного процесса в условиях его нарушений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625FA3" w14:textId="26580E82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Контроль выполнения оперативных планов и календарных графиков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FBE781" w14:textId="1B3161A1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Контроль выполнения оперативных планов и календарных графиков на примере экономического субъекта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ECF9EE" w14:textId="507B0D24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Разработка мероприятий опережающего контроля по результатам диагностики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3D16E5" w14:textId="1BB40C00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Передача контрольной информации о ходе производственного процесса в производственно-диспетчерский отдел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A43D90" w14:textId="653D2162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Мониторинг производственного процесса по отдельным операциям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DA8624" w14:textId="75368E15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Разработка мероприятий опережающего контроля по результатам мониторинга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590232" w14:textId="48F5A188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Подготовка примерного плана перспективного развития промышленного предприятия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156AF9" w14:textId="1242B972" w:rsidR="0031324B" w:rsidRPr="0031324B" w:rsidRDefault="0031324B" w:rsidP="0031324B">
      <w:pPr>
        <w:pStyle w:val="a5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24B">
        <w:rPr>
          <w:rFonts w:ascii="Times New Roman" w:hAnsi="Times New Roman" w:cs="Times New Roman"/>
          <w:sz w:val="28"/>
          <w:szCs w:val="28"/>
        </w:rPr>
        <w:t>Подготовка примерного плана диагностики текущего состояния организации (на примере)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9F7FEE" w14:textId="0CFB770D" w:rsidR="0031324B" w:rsidRDefault="0031324B" w:rsidP="0031324B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612D9EF" w14:textId="77777777" w:rsidR="0031324B" w:rsidRPr="0031324B" w:rsidRDefault="0031324B" w:rsidP="0031324B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1324B" w:rsidRPr="0031324B" w:rsidSect="00266713">
      <w:foot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35802" w14:textId="77777777" w:rsidR="0005743B" w:rsidRDefault="0005743B" w:rsidP="005B70A7">
      <w:pPr>
        <w:spacing w:after="0" w:line="240" w:lineRule="auto"/>
      </w:pPr>
      <w:r>
        <w:separator/>
      </w:r>
    </w:p>
  </w:endnote>
  <w:endnote w:type="continuationSeparator" w:id="0">
    <w:p w14:paraId="1635D9ED" w14:textId="77777777" w:rsidR="0005743B" w:rsidRDefault="0005743B" w:rsidP="005B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0610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57483FA" w14:textId="77777777" w:rsidR="00266713" w:rsidRPr="00266713" w:rsidRDefault="006812A3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6671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66713" w:rsidRPr="0026671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671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5C72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26671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F7C92A" w14:textId="77777777" w:rsidR="00AA1A4D" w:rsidRDefault="00AA1A4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47F03" w14:textId="77777777" w:rsidR="0005743B" w:rsidRDefault="0005743B" w:rsidP="005B70A7">
      <w:pPr>
        <w:spacing w:after="0" w:line="240" w:lineRule="auto"/>
      </w:pPr>
      <w:r>
        <w:separator/>
      </w:r>
    </w:p>
  </w:footnote>
  <w:footnote w:type="continuationSeparator" w:id="0">
    <w:p w14:paraId="00B9D135" w14:textId="77777777" w:rsidR="0005743B" w:rsidRDefault="0005743B" w:rsidP="005B7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4AD3"/>
    <w:multiLevelType w:val="hybridMultilevel"/>
    <w:tmpl w:val="6A303C68"/>
    <w:lvl w:ilvl="0" w:tplc="B6380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14C2"/>
    <w:multiLevelType w:val="hybridMultilevel"/>
    <w:tmpl w:val="FAE00C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D04EF5"/>
    <w:multiLevelType w:val="hybridMultilevel"/>
    <w:tmpl w:val="C0D4219A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5E41A5"/>
    <w:multiLevelType w:val="hybridMultilevel"/>
    <w:tmpl w:val="3E944274"/>
    <w:lvl w:ilvl="0" w:tplc="F110AF48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EAF7160"/>
    <w:multiLevelType w:val="hybridMultilevel"/>
    <w:tmpl w:val="77161F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C93914"/>
    <w:multiLevelType w:val="hybridMultilevel"/>
    <w:tmpl w:val="EC8E8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797C27"/>
    <w:multiLevelType w:val="hybridMultilevel"/>
    <w:tmpl w:val="908484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344486A"/>
    <w:multiLevelType w:val="hybridMultilevel"/>
    <w:tmpl w:val="851C09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47C1BD1"/>
    <w:multiLevelType w:val="hybridMultilevel"/>
    <w:tmpl w:val="ACBADE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66F53A9"/>
    <w:multiLevelType w:val="hybridMultilevel"/>
    <w:tmpl w:val="6FE07E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1C7C36"/>
    <w:multiLevelType w:val="hybridMultilevel"/>
    <w:tmpl w:val="D51C1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96103"/>
    <w:multiLevelType w:val="hybridMultilevel"/>
    <w:tmpl w:val="D8A0FE4E"/>
    <w:lvl w:ilvl="0" w:tplc="F110AF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64CB0"/>
    <w:multiLevelType w:val="hybridMultilevel"/>
    <w:tmpl w:val="84B6C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26EFB"/>
    <w:multiLevelType w:val="hybridMultilevel"/>
    <w:tmpl w:val="488A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D018E"/>
    <w:multiLevelType w:val="hybridMultilevel"/>
    <w:tmpl w:val="9F506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662C5"/>
    <w:multiLevelType w:val="hybridMultilevel"/>
    <w:tmpl w:val="F3F20CB4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6E2456"/>
    <w:multiLevelType w:val="hybridMultilevel"/>
    <w:tmpl w:val="550E4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4052EA2"/>
    <w:multiLevelType w:val="hybridMultilevel"/>
    <w:tmpl w:val="6FCA2E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8E00318"/>
    <w:multiLevelType w:val="hybridMultilevel"/>
    <w:tmpl w:val="989E51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710D60"/>
    <w:multiLevelType w:val="hybridMultilevel"/>
    <w:tmpl w:val="7C9E4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C5529F1"/>
    <w:multiLevelType w:val="hybridMultilevel"/>
    <w:tmpl w:val="9030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51941"/>
    <w:multiLevelType w:val="hybridMultilevel"/>
    <w:tmpl w:val="F9DC0B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2F7560"/>
    <w:multiLevelType w:val="hybridMultilevel"/>
    <w:tmpl w:val="7B249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F0AC6"/>
    <w:multiLevelType w:val="hybridMultilevel"/>
    <w:tmpl w:val="09323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55CA6"/>
    <w:multiLevelType w:val="hybridMultilevel"/>
    <w:tmpl w:val="303A8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A24D6"/>
    <w:multiLevelType w:val="hybridMultilevel"/>
    <w:tmpl w:val="B29C8384"/>
    <w:lvl w:ilvl="0" w:tplc="F37EDF3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42266F"/>
    <w:multiLevelType w:val="hybridMultilevel"/>
    <w:tmpl w:val="4F1A2BAE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D5940C0"/>
    <w:multiLevelType w:val="hybridMultilevel"/>
    <w:tmpl w:val="9196AD16"/>
    <w:lvl w:ilvl="0" w:tplc="24D8F2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4C63422"/>
    <w:multiLevelType w:val="hybridMultilevel"/>
    <w:tmpl w:val="824AE878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5A12D3"/>
    <w:multiLevelType w:val="hybridMultilevel"/>
    <w:tmpl w:val="95B6FB28"/>
    <w:lvl w:ilvl="0" w:tplc="B14AE4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32707F"/>
    <w:multiLevelType w:val="hybridMultilevel"/>
    <w:tmpl w:val="04BAD5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E7B1669"/>
    <w:multiLevelType w:val="hybridMultilevel"/>
    <w:tmpl w:val="58EA85E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8"/>
  </w:num>
  <w:num w:numId="4">
    <w:abstractNumId w:val="23"/>
  </w:num>
  <w:num w:numId="5">
    <w:abstractNumId w:val="14"/>
  </w:num>
  <w:num w:numId="6">
    <w:abstractNumId w:val="12"/>
  </w:num>
  <w:num w:numId="7">
    <w:abstractNumId w:val="21"/>
  </w:num>
  <w:num w:numId="8">
    <w:abstractNumId w:val="3"/>
  </w:num>
  <w:num w:numId="9">
    <w:abstractNumId w:val="31"/>
  </w:num>
  <w:num w:numId="10">
    <w:abstractNumId w:val="0"/>
  </w:num>
  <w:num w:numId="11">
    <w:abstractNumId w:val="16"/>
  </w:num>
  <w:num w:numId="12">
    <w:abstractNumId w:val="24"/>
  </w:num>
  <w:num w:numId="13">
    <w:abstractNumId w:val="22"/>
  </w:num>
  <w:num w:numId="14">
    <w:abstractNumId w:val="13"/>
  </w:num>
  <w:num w:numId="15">
    <w:abstractNumId w:val="28"/>
  </w:num>
  <w:num w:numId="16">
    <w:abstractNumId w:val="26"/>
  </w:num>
  <w:num w:numId="17">
    <w:abstractNumId w:val="2"/>
  </w:num>
  <w:num w:numId="18">
    <w:abstractNumId w:val="15"/>
  </w:num>
  <w:num w:numId="19">
    <w:abstractNumId w:val="29"/>
  </w:num>
  <w:num w:numId="20">
    <w:abstractNumId w:val="20"/>
  </w:num>
  <w:num w:numId="21">
    <w:abstractNumId w:val="9"/>
  </w:num>
  <w:num w:numId="22">
    <w:abstractNumId w:val="30"/>
  </w:num>
  <w:num w:numId="23">
    <w:abstractNumId w:val="5"/>
  </w:num>
  <w:num w:numId="24">
    <w:abstractNumId w:val="1"/>
  </w:num>
  <w:num w:numId="25">
    <w:abstractNumId w:val="8"/>
  </w:num>
  <w:num w:numId="26">
    <w:abstractNumId w:val="25"/>
  </w:num>
  <w:num w:numId="27">
    <w:abstractNumId w:val="27"/>
  </w:num>
  <w:num w:numId="28">
    <w:abstractNumId w:val="7"/>
  </w:num>
  <w:num w:numId="29">
    <w:abstractNumId w:val="10"/>
  </w:num>
  <w:num w:numId="30">
    <w:abstractNumId w:val="6"/>
  </w:num>
  <w:num w:numId="31">
    <w:abstractNumId w:val="19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688"/>
    <w:rsid w:val="000003B8"/>
    <w:rsid w:val="000018B5"/>
    <w:rsid w:val="000240BB"/>
    <w:rsid w:val="00055A69"/>
    <w:rsid w:val="0005743B"/>
    <w:rsid w:val="000A6557"/>
    <w:rsid w:val="000E7B6C"/>
    <w:rsid w:val="000F083C"/>
    <w:rsid w:val="000F46B4"/>
    <w:rsid w:val="00103561"/>
    <w:rsid w:val="00135172"/>
    <w:rsid w:val="00143DDE"/>
    <w:rsid w:val="0014674C"/>
    <w:rsid w:val="00167921"/>
    <w:rsid w:val="001817B7"/>
    <w:rsid w:val="00192190"/>
    <w:rsid w:val="001A1FEC"/>
    <w:rsid w:val="001A7201"/>
    <w:rsid w:val="001B1AB9"/>
    <w:rsid w:val="001C434C"/>
    <w:rsid w:val="001D0A4F"/>
    <w:rsid w:val="001D22AE"/>
    <w:rsid w:val="001E1FE5"/>
    <w:rsid w:val="001E6C38"/>
    <w:rsid w:val="001F1FA0"/>
    <w:rsid w:val="002038D2"/>
    <w:rsid w:val="00223670"/>
    <w:rsid w:val="002377D7"/>
    <w:rsid w:val="002463DD"/>
    <w:rsid w:val="002577F0"/>
    <w:rsid w:val="00257D95"/>
    <w:rsid w:val="00266713"/>
    <w:rsid w:val="00283EDD"/>
    <w:rsid w:val="002B7E9F"/>
    <w:rsid w:val="002C6137"/>
    <w:rsid w:val="002D7861"/>
    <w:rsid w:val="0031324B"/>
    <w:rsid w:val="00353A32"/>
    <w:rsid w:val="00370827"/>
    <w:rsid w:val="00381D88"/>
    <w:rsid w:val="0038769C"/>
    <w:rsid w:val="00396BD4"/>
    <w:rsid w:val="003A3D9E"/>
    <w:rsid w:val="003A40E7"/>
    <w:rsid w:val="003B17B1"/>
    <w:rsid w:val="003D503C"/>
    <w:rsid w:val="00413F4D"/>
    <w:rsid w:val="00416F5A"/>
    <w:rsid w:val="00421692"/>
    <w:rsid w:val="004222F1"/>
    <w:rsid w:val="0042675F"/>
    <w:rsid w:val="00473A38"/>
    <w:rsid w:val="004E603B"/>
    <w:rsid w:val="00517CCB"/>
    <w:rsid w:val="00522DC4"/>
    <w:rsid w:val="005318C0"/>
    <w:rsid w:val="0053265C"/>
    <w:rsid w:val="00561BC2"/>
    <w:rsid w:val="0057087F"/>
    <w:rsid w:val="005866AB"/>
    <w:rsid w:val="0059538F"/>
    <w:rsid w:val="005B3C21"/>
    <w:rsid w:val="005B70A7"/>
    <w:rsid w:val="005F6DBF"/>
    <w:rsid w:val="006453E3"/>
    <w:rsid w:val="00680DF0"/>
    <w:rsid w:val="006812A3"/>
    <w:rsid w:val="00691AB8"/>
    <w:rsid w:val="006B3E2E"/>
    <w:rsid w:val="006F46C5"/>
    <w:rsid w:val="0070728D"/>
    <w:rsid w:val="00727449"/>
    <w:rsid w:val="00745891"/>
    <w:rsid w:val="00762E46"/>
    <w:rsid w:val="00783384"/>
    <w:rsid w:val="00790336"/>
    <w:rsid w:val="007A3770"/>
    <w:rsid w:val="007B479C"/>
    <w:rsid w:val="007C6156"/>
    <w:rsid w:val="007C64C8"/>
    <w:rsid w:val="007E5BD7"/>
    <w:rsid w:val="007F0526"/>
    <w:rsid w:val="00821715"/>
    <w:rsid w:val="008253B7"/>
    <w:rsid w:val="008314AC"/>
    <w:rsid w:val="00836A55"/>
    <w:rsid w:val="00885263"/>
    <w:rsid w:val="008B6C9F"/>
    <w:rsid w:val="008E63C5"/>
    <w:rsid w:val="008F570F"/>
    <w:rsid w:val="00922E5D"/>
    <w:rsid w:val="00923CAD"/>
    <w:rsid w:val="009364AE"/>
    <w:rsid w:val="00942962"/>
    <w:rsid w:val="00943B88"/>
    <w:rsid w:val="00947E1B"/>
    <w:rsid w:val="00962E97"/>
    <w:rsid w:val="00977FBA"/>
    <w:rsid w:val="00984D6C"/>
    <w:rsid w:val="009C113B"/>
    <w:rsid w:val="009E5E81"/>
    <w:rsid w:val="00A021E1"/>
    <w:rsid w:val="00A11454"/>
    <w:rsid w:val="00A44810"/>
    <w:rsid w:val="00A56A89"/>
    <w:rsid w:val="00A74405"/>
    <w:rsid w:val="00AA121F"/>
    <w:rsid w:val="00AA1A4D"/>
    <w:rsid w:val="00AB0CD2"/>
    <w:rsid w:val="00AD278C"/>
    <w:rsid w:val="00AE7478"/>
    <w:rsid w:val="00B173EB"/>
    <w:rsid w:val="00B35C9D"/>
    <w:rsid w:val="00B74FB4"/>
    <w:rsid w:val="00BF51D9"/>
    <w:rsid w:val="00C35227"/>
    <w:rsid w:val="00C50161"/>
    <w:rsid w:val="00C91994"/>
    <w:rsid w:val="00CC2F99"/>
    <w:rsid w:val="00CD4BAC"/>
    <w:rsid w:val="00D17C4F"/>
    <w:rsid w:val="00D42B85"/>
    <w:rsid w:val="00D72A6F"/>
    <w:rsid w:val="00D761FD"/>
    <w:rsid w:val="00D85C72"/>
    <w:rsid w:val="00D913A4"/>
    <w:rsid w:val="00DA5F6A"/>
    <w:rsid w:val="00DD005D"/>
    <w:rsid w:val="00DD335D"/>
    <w:rsid w:val="00DD6BF9"/>
    <w:rsid w:val="00DF2688"/>
    <w:rsid w:val="00E233ED"/>
    <w:rsid w:val="00E32814"/>
    <w:rsid w:val="00E374A9"/>
    <w:rsid w:val="00E42086"/>
    <w:rsid w:val="00E53E64"/>
    <w:rsid w:val="00E56993"/>
    <w:rsid w:val="00E640EE"/>
    <w:rsid w:val="00E7037B"/>
    <w:rsid w:val="00EB6857"/>
    <w:rsid w:val="00ED0342"/>
    <w:rsid w:val="00ED77FB"/>
    <w:rsid w:val="00EE78D7"/>
    <w:rsid w:val="00EE7E71"/>
    <w:rsid w:val="00F00254"/>
    <w:rsid w:val="00F2346D"/>
    <w:rsid w:val="00F36B8D"/>
    <w:rsid w:val="00F37132"/>
    <w:rsid w:val="00F42759"/>
    <w:rsid w:val="00F439F7"/>
    <w:rsid w:val="00F67D2D"/>
    <w:rsid w:val="00F74099"/>
    <w:rsid w:val="00F7774A"/>
    <w:rsid w:val="00F80074"/>
    <w:rsid w:val="00F87A84"/>
    <w:rsid w:val="00FA74AC"/>
    <w:rsid w:val="00FB5E1E"/>
    <w:rsid w:val="00FD7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077D"/>
  <w15:docId w15:val="{02439DFA-7195-4572-8DA1-0EF86958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3B17B1"/>
    <w:rPr>
      <w:color w:val="0000FF"/>
      <w:u w:val="single"/>
    </w:rPr>
  </w:style>
  <w:style w:type="paragraph" w:styleId="a5">
    <w:name w:val="List Paragraph"/>
    <w:basedOn w:val="a"/>
    <w:link w:val="a6"/>
    <w:uiPriority w:val="99"/>
    <w:qFormat/>
    <w:rsid w:val="009364AE"/>
    <w:pPr>
      <w:ind w:left="720"/>
      <w:contextualSpacing/>
    </w:pPr>
  </w:style>
  <w:style w:type="character" w:styleId="a7">
    <w:name w:val="footnote reference"/>
    <w:uiPriority w:val="99"/>
    <w:semiHidden/>
    <w:unhideWhenUsed/>
    <w:rsid w:val="005B70A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5B70A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B70A7"/>
    <w:rPr>
      <w:rFonts w:ascii="Calibri" w:eastAsia="Calibri" w:hAnsi="Calibri" w:cs="Times New Roman"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6F5A"/>
    <w:rPr>
      <w:color w:val="605E5C"/>
      <w:shd w:val="clear" w:color="auto" w:fill="E1DFDD"/>
    </w:rPr>
  </w:style>
  <w:style w:type="paragraph" w:customStyle="1" w:styleId="c2">
    <w:name w:val="c2"/>
    <w:basedOn w:val="a"/>
    <w:rsid w:val="00416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c10">
    <w:name w:val="c9 c10"/>
    <w:rsid w:val="00416F5A"/>
  </w:style>
  <w:style w:type="paragraph" w:styleId="aa">
    <w:name w:val="header"/>
    <w:basedOn w:val="a"/>
    <w:link w:val="ab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21E1"/>
  </w:style>
  <w:style w:type="paragraph" w:styleId="ac">
    <w:name w:val="footer"/>
    <w:basedOn w:val="a"/>
    <w:link w:val="ad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21E1"/>
  </w:style>
  <w:style w:type="character" w:customStyle="1" w:styleId="blk">
    <w:name w:val="blk"/>
    <w:basedOn w:val="a0"/>
    <w:rsid w:val="0042675F"/>
  </w:style>
  <w:style w:type="paragraph" w:customStyle="1" w:styleId="ConsPlusNormal">
    <w:name w:val="ConsPlusNormal"/>
    <w:rsid w:val="00727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F427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99"/>
    <w:qFormat/>
    <w:locked/>
    <w:rsid w:val="00DD0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4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5EB3C-C91A-4D70-99FC-3DF33DBC9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18</Pages>
  <Words>4877</Words>
  <Characters>27801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Гуляева</dc:creator>
  <cp:keywords/>
  <dc:description/>
  <cp:lastModifiedBy>евгений редик</cp:lastModifiedBy>
  <cp:revision>60</cp:revision>
  <cp:lastPrinted>2022-11-30T01:58:00Z</cp:lastPrinted>
  <dcterms:created xsi:type="dcterms:W3CDTF">2019-12-14T06:16:00Z</dcterms:created>
  <dcterms:modified xsi:type="dcterms:W3CDTF">2024-12-09T09:42:00Z</dcterms:modified>
</cp:coreProperties>
</file>