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ACB9CA" w:themeColor="text2" w:themeTint="66"/>
  <w:body>
    <w:p w:rsidR="00CA2811" w:rsidRPr="00CA2811" w:rsidRDefault="00CA2811" w:rsidP="00CA2811">
      <w:pPr>
        <w:jc w:val="center"/>
        <w:rPr>
          <w:rFonts w:ascii="Segoe UI" w:hAnsi="Segoe UI" w:cs="Segoe UI"/>
          <w:b/>
          <w:color w:val="002060"/>
          <w:spacing w:val="10"/>
          <w:sz w:val="36"/>
          <w:szCs w:val="36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  <w:r w:rsidRPr="00CA2811">
        <w:rPr>
          <w:rFonts w:ascii="Segoe UI" w:hAnsi="Segoe UI" w:cs="Segoe UI"/>
          <w:b/>
          <w:color w:val="002060"/>
          <w:spacing w:val="10"/>
          <w:sz w:val="36"/>
          <w:szCs w:val="36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  <w:t>Электронный паспорт доступности объекта</w:t>
      </w:r>
    </w:p>
    <w:p w:rsidR="00CA2811" w:rsidRPr="00CA2811" w:rsidRDefault="00CA2811" w:rsidP="00CA2811">
      <w:pPr>
        <w:jc w:val="center"/>
        <w:rPr>
          <w:rFonts w:ascii="Segoe UI" w:hAnsi="Segoe UI" w:cs="Segoe UI"/>
          <w:b/>
          <w:color w:val="002060"/>
          <w:spacing w:val="10"/>
          <w:sz w:val="36"/>
          <w:szCs w:val="36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  <w:r w:rsidRPr="00CA2811">
        <w:rPr>
          <w:rFonts w:ascii="Segoe UI" w:hAnsi="Segoe UI" w:cs="Segoe UI"/>
          <w:b/>
          <w:color w:val="002060"/>
          <w:spacing w:val="10"/>
          <w:sz w:val="36"/>
          <w:szCs w:val="36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  <w:t>КГБ ПОУ «Хабаровский техникум техносферной</w:t>
      </w:r>
    </w:p>
    <w:p w:rsidR="00936B50" w:rsidRDefault="00CA2811" w:rsidP="00CA2811">
      <w:pPr>
        <w:jc w:val="center"/>
        <w:rPr>
          <w:rFonts w:ascii="Segoe UI" w:hAnsi="Segoe UI" w:cs="Segoe UI"/>
          <w:b/>
          <w:color w:val="002060"/>
          <w:spacing w:val="10"/>
          <w:sz w:val="36"/>
          <w:szCs w:val="36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  <w:r w:rsidRPr="00CA2811">
        <w:rPr>
          <w:rFonts w:ascii="Segoe UI" w:hAnsi="Segoe UI" w:cs="Segoe UI"/>
          <w:b/>
          <w:color w:val="002060"/>
          <w:spacing w:val="10"/>
          <w:sz w:val="36"/>
          <w:szCs w:val="36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  <w:t xml:space="preserve"> безопасности и промышленных технологий»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12"/>
        <w:gridCol w:w="2912"/>
        <w:gridCol w:w="2912"/>
        <w:gridCol w:w="2912"/>
        <w:gridCol w:w="2912"/>
      </w:tblGrid>
      <w:tr w:rsidR="00CA2811" w:rsidTr="00CA2811">
        <w:trPr>
          <w:trHeight w:val="2106"/>
        </w:trPr>
        <w:tc>
          <w:tcPr>
            <w:tcW w:w="2912" w:type="dxa"/>
            <w:vMerge w:val="restart"/>
          </w:tcPr>
          <w:p w:rsidR="00AE4D8B" w:rsidRDefault="00AE4D8B" w:rsidP="00CA2811">
            <w:pPr>
              <w:jc w:val="center"/>
              <w:rPr>
                <w:rStyle w:val="a5"/>
                <w:b w:val="0"/>
                <w:sz w:val="30"/>
                <w:szCs w:val="30"/>
              </w:rPr>
            </w:pPr>
          </w:p>
          <w:p w:rsidR="00AE4D8B" w:rsidRDefault="00AE4D8B" w:rsidP="00CA2811">
            <w:pPr>
              <w:jc w:val="center"/>
              <w:rPr>
                <w:rStyle w:val="a5"/>
                <w:b w:val="0"/>
                <w:sz w:val="30"/>
                <w:szCs w:val="30"/>
              </w:rPr>
            </w:pPr>
          </w:p>
          <w:p w:rsidR="00AE4D8B" w:rsidRDefault="00AE4D8B" w:rsidP="00CA2811">
            <w:pPr>
              <w:jc w:val="center"/>
              <w:rPr>
                <w:rStyle w:val="a5"/>
                <w:b w:val="0"/>
                <w:sz w:val="30"/>
                <w:szCs w:val="30"/>
              </w:rPr>
            </w:pPr>
          </w:p>
          <w:p w:rsidR="00CA2811" w:rsidRPr="00AE4D8B" w:rsidRDefault="00AE4D8B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  <w:r w:rsidRPr="00AE4D8B">
              <w:rPr>
                <w:rStyle w:val="a5"/>
                <w:b w:val="0"/>
                <w:sz w:val="30"/>
                <w:szCs w:val="30"/>
              </w:rPr>
              <w:t>Основные зоны на объекте</w:t>
            </w:r>
          </w:p>
        </w:tc>
        <w:tc>
          <w:tcPr>
            <w:tcW w:w="2912" w:type="dxa"/>
          </w:tcPr>
          <w:p w:rsidR="00CA2811" w:rsidRDefault="00CA2811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03042500" wp14:editId="510C2034">
                  <wp:simplePos x="0" y="0"/>
                  <wp:positionH relativeFrom="column">
                    <wp:posOffset>254635</wp:posOffset>
                  </wp:positionH>
                  <wp:positionV relativeFrom="paragraph">
                    <wp:posOffset>113030</wp:posOffset>
                  </wp:positionV>
                  <wp:extent cx="1009650" cy="1009650"/>
                  <wp:effectExtent l="0" t="0" r="0" b="0"/>
                  <wp:wrapNone/>
                  <wp:docPr id="1" name="Рисунок 1" descr="https://im0-tub-ru.yandex.net/i?id=0e1f4d9d8a4b86e65fb6d9ec4e06de14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0-tub-ru.yandex.net/i?id=0e1f4d9d8a4b86e65fb6d9ec4e06de14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A2811" w:rsidRDefault="00CA2811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</w:p>
          <w:p w:rsidR="00CA2811" w:rsidRDefault="00CA2811" w:rsidP="00CA2811">
            <w:pPr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912" w:type="dxa"/>
          </w:tcPr>
          <w:p w:rsidR="00CA2811" w:rsidRDefault="00CA2811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593C555D" wp14:editId="7AA3C5E5">
                  <wp:simplePos x="0" y="0"/>
                  <wp:positionH relativeFrom="column">
                    <wp:posOffset>400685</wp:posOffset>
                  </wp:positionH>
                  <wp:positionV relativeFrom="paragraph">
                    <wp:posOffset>103505</wp:posOffset>
                  </wp:positionV>
                  <wp:extent cx="1023113" cy="1076325"/>
                  <wp:effectExtent l="0" t="0" r="5715" b="0"/>
                  <wp:wrapNone/>
                  <wp:docPr id="2" name="Рисунок 2" descr="https://workinnet.ru/wp-content/uploads/2019/08/in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workinnet.ru/wp-content/uploads/2019/08/inv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584" t="50556"/>
                          <a:stretch/>
                        </pic:blipFill>
                        <pic:spPr bwMode="auto">
                          <a:xfrm>
                            <a:off x="0" y="0"/>
                            <a:ext cx="1023113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912" w:type="dxa"/>
          </w:tcPr>
          <w:p w:rsidR="00CA2811" w:rsidRDefault="00AE4D8B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6B145A59" wp14:editId="06DAE94B">
                  <wp:simplePos x="0" y="0"/>
                  <wp:positionH relativeFrom="column">
                    <wp:posOffset>242570</wp:posOffset>
                  </wp:positionH>
                  <wp:positionV relativeFrom="paragraph">
                    <wp:posOffset>74930</wp:posOffset>
                  </wp:positionV>
                  <wp:extent cx="1183127" cy="1184956"/>
                  <wp:effectExtent l="0" t="0" r="0" b="0"/>
                  <wp:wrapNone/>
                  <wp:docPr id="3" name="Рисунок 3" descr="http://www.but.cso52.ru/cso/but/news/but-cso-news-166/but-cso-news-166_15731240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but.cso52.ru/cso/but/news/but-cso-news-166/but-cso-news-166_157312407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168" b="51342"/>
                          <a:stretch/>
                        </pic:blipFill>
                        <pic:spPr bwMode="auto">
                          <a:xfrm>
                            <a:off x="0" y="0"/>
                            <a:ext cx="1183127" cy="11849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912" w:type="dxa"/>
          </w:tcPr>
          <w:p w:rsidR="00CA2811" w:rsidRDefault="00AE4D8B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1312" behindDoc="0" locked="0" layoutInCell="1" allowOverlap="1" wp14:anchorId="3215215F" wp14:editId="6FADFE71">
                  <wp:simplePos x="0" y="0"/>
                  <wp:positionH relativeFrom="column">
                    <wp:posOffset>288925</wp:posOffset>
                  </wp:positionH>
                  <wp:positionV relativeFrom="paragraph">
                    <wp:posOffset>122555</wp:posOffset>
                  </wp:positionV>
                  <wp:extent cx="1095375" cy="1133475"/>
                  <wp:effectExtent l="0" t="0" r="9525" b="9525"/>
                  <wp:wrapNone/>
                  <wp:docPr id="4" name="Рисунок 4" descr="https://im0-tub-ru.yandex.net/i?id=12f05bc6670ad072f79371738e871d60&amp;n=33&amp;w=480&amp;h=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im0-tub-ru.yandex.net/i?id=12f05bc6670ad072f79371738e871d60&amp;n=33&amp;w=480&amp;h=12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58" t="3252" r="74583" b="-1"/>
                          <a:stretch/>
                        </pic:blipFill>
                        <pic:spPr bwMode="auto">
                          <a:xfrm>
                            <a:off x="0" y="0"/>
                            <a:ext cx="1095375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CA2811" w:rsidTr="00CA2811">
        <w:tc>
          <w:tcPr>
            <w:tcW w:w="2912" w:type="dxa"/>
            <w:vMerge/>
          </w:tcPr>
          <w:p w:rsidR="00CA2811" w:rsidRDefault="00CA2811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912" w:type="dxa"/>
          </w:tcPr>
          <w:p w:rsidR="00CA2811" w:rsidRDefault="00CA2811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  <w:r>
              <w:rPr>
                <w:rStyle w:val="a4"/>
              </w:rPr>
              <w:t>Инвалиды, использующие для передвижения кресла-коляски</w:t>
            </w:r>
          </w:p>
        </w:tc>
        <w:tc>
          <w:tcPr>
            <w:tcW w:w="2912" w:type="dxa"/>
          </w:tcPr>
          <w:p w:rsidR="00CA2811" w:rsidRDefault="00CA2811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  <w:r>
              <w:rPr>
                <w:rStyle w:val="a4"/>
              </w:rPr>
              <w:t>Инвалиды с нарушениями опорно-двигательного аппарата</w:t>
            </w:r>
          </w:p>
        </w:tc>
        <w:tc>
          <w:tcPr>
            <w:tcW w:w="2912" w:type="dxa"/>
          </w:tcPr>
          <w:p w:rsidR="00CA2811" w:rsidRDefault="00AE4D8B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  <w:r>
              <w:rPr>
                <w:rStyle w:val="a4"/>
              </w:rPr>
              <w:t>Инвалиды с нарушением слуха</w:t>
            </w:r>
          </w:p>
        </w:tc>
        <w:tc>
          <w:tcPr>
            <w:tcW w:w="2912" w:type="dxa"/>
          </w:tcPr>
          <w:p w:rsidR="00CA2811" w:rsidRDefault="00AE4D8B" w:rsidP="00CA2811">
            <w:pPr>
              <w:jc w:val="center"/>
              <w:rPr>
                <w:rFonts w:ascii="Segoe UI" w:hAnsi="Segoe UI" w:cs="Segoe UI"/>
                <w:b/>
                <w:color w:val="002060"/>
                <w:spacing w:val="10"/>
                <w:sz w:val="36"/>
                <w:szCs w:val="36"/>
                <w14:glow w14:rad="38100">
                  <w14:schemeClr w14:val="accent1">
                    <w14:alpha w14:val="60000"/>
                  </w14:schemeClr>
                </w14:glow>
                <w14:textOutline w14:w="9525" w14:cap="flat" w14:cmpd="sng" w14:algn="ctr">
                  <w14:solidFill>
                    <w14:schemeClr w14:val="accent1"/>
                  </w14:solidFill>
                  <w14:prstDash w14:val="solid"/>
                  <w14:round/>
                </w14:textOutline>
              </w:rPr>
            </w:pPr>
            <w:r>
              <w:rPr>
                <w:rStyle w:val="a4"/>
              </w:rPr>
              <w:t>Инвалиды с нарушением зрения</w:t>
            </w:r>
          </w:p>
        </w:tc>
      </w:tr>
    </w:tbl>
    <w:tbl>
      <w:tblPr>
        <w:tblpPr w:leftFromText="45" w:rightFromText="45" w:vertAnchor="text"/>
        <w:tblW w:w="14637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7"/>
        <w:gridCol w:w="2977"/>
        <w:gridCol w:w="2977"/>
        <w:gridCol w:w="2835"/>
        <w:gridCol w:w="3021"/>
      </w:tblGrid>
      <w:tr w:rsidR="00AE4D8B" w:rsidRPr="00AE4D8B" w:rsidTr="00AE4D8B">
        <w:trPr>
          <w:trHeight w:val="834"/>
          <w:tblCellSpacing w:w="0" w:type="dxa"/>
        </w:trPr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Парковочное место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Доступно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Доступно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Доступно</w:t>
            </w:r>
          </w:p>
        </w:tc>
        <w:tc>
          <w:tcPr>
            <w:tcW w:w="3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Доступно</w:t>
            </w:r>
          </w:p>
        </w:tc>
      </w:tr>
      <w:tr w:rsidR="00F37F59" w:rsidRPr="00AE4D8B" w:rsidTr="00FC0042">
        <w:trPr>
          <w:trHeight w:val="500"/>
          <w:tblCellSpacing w:w="0" w:type="dxa"/>
        </w:trPr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vAlign w:val="center"/>
            <w:hideMark/>
          </w:tcPr>
          <w:p w:rsidR="00F37F59" w:rsidRPr="00AE4D8B" w:rsidRDefault="00F37F59" w:rsidP="00F37F5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Входная группа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0000"/>
            <w:vAlign w:val="center"/>
          </w:tcPr>
          <w:p w:rsidR="00F37F59" w:rsidRPr="00AE4D8B" w:rsidRDefault="00FC0042" w:rsidP="00F37F5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Временно не доступно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45B"/>
          </w:tcPr>
          <w:p w:rsidR="00F37F59" w:rsidRDefault="00F37F59" w:rsidP="00F37F59">
            <w:pPr>
              <w:jc w:val="center"/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Доступно </w:t>
            </w:r>
            <w:r w:rsidRPr="000247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частично 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45B"/>
          </w:tcPr>
          <w:p w:rsidR="00F37F59" w:rsidRDefault="00F37F59" w:rsidP="00F37F59">
            <w:pPr>
              <w:jc w:val="center"/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Доступно </w:t>
            </w:r>
            <w:r w:rsidRPr="000247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частично </w:t>
            </w:r>
          </w:p>
        </w:tc>
        <w:tc>
          <w:tcPr>
            <w:tcW w:w="3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0000"/>
            <w:hideMark/>
          </w:tcPr>
          <w:p w:rsidR="00F37F59" w:rsidRDefault="00FC0042" w:rsidP="00F37F5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Временно недоступно</w:t>
            </w:r>
          </w:p>
        </w:tc>
      </w:tr>
      <w:tr w:rsidR="00AE4D8B" w:rsidRPr="00AE4D8B" w:rsidTr="00FC0042">
        <w:trPr>
          <w:trHeight w:val="1028"/>
          <w:tblCellSpacing w:w="0" w:type="dxa"/>
        </w:trPr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Пути движения к зоне оказания услуг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0000"/>
            <w:vAlign w:val="center"/>
          </w:tcPr>
          <w:p w:rsidR="00AE4D8B" w:rsidRPr="00AE4D8B" w:rsidRDefault="00FC0042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Временно не доступно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966" w:themeFill="accent4" w:themeFillTint="99"/>
            <w:vAlign w:val="center"/>
            <w:hideMark/>
          </w:tcPr>
          <w:p w:rsidR="00AE4D8B" w:rsidRPr="00AE4D8B" w:rsidRDefault="00F37F59" w:rsidP="00F37F5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Доступно </w:t>
            </w:r>
            <w:r w:rsidRPr="000247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частично 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966" w:themeFill="accent4" w:themeFillTint="99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Доступно</w:t>
            </w:r>
            <w:r w:rsidR="00FC0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частично</w:t>
            </w:r>
          </w:p>
        </w:tc>
        <w:tc>
          <w:tcPr>
            <w:tcW w:w="302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C00000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Временно не доступно</w:t>
            </w:r>
          </w:p>
        </w:tc>
      </w:tr>
      <w:tr w:rsidR="00AE4D8B" w:rsidRPr="00AE4D8B" w:rsidTr="00FC0042">
        <w:trPr>
          <w:trHeight w:val="528"/>
          <w:tblCellSpacing w:w="0" w:type="dxa"/>
        </w:trPr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Зона оказания услуг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0000"/>
            <w:vAlign w:val="center"/>
          </w:tcPr>
          <w:p w:rsidR="00AE4D8B" w:rsidRPr="00AE4D8B" w:rsidRDefault="00FC0042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Временно не доступно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966" w:themeFill="accent4" w:themeFillTint="99"/>
            <w:vAlign w:val="center"/>
          </w:tcPr>
          <w:p w:rsidR="00AE4D8B" w:rsidRPr="00AE4D8B" w:rsidRDefault="00F37F59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Доступно </w:t>
            </w:r>
            <w:r w:rsidRPr="000247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частично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966" w:themeFill="accent4" w:themeFillTint="99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Доступно</w:t>
            </w:r>
            <w:r w:rsidR="00FC0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частично</w:t>
            </w:r>
          </w:p>
        </w:tc>
        <w:tc>
          <w:tcPr>
            <w:tcW w:w="3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0000"/>
            <w:vAlign w:val="center"/>
            <w:hideMark/>
          </w:tcPr>
          <w:p w:rsidR="00AE4D8B" w:rsidRPr="00AE4D8B" w:rsidRDefault="00FC0042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Временно недоступно</w:t>
            </w:r>
          </w:p>
        </w:tc>
      </w:tr>
      <w:tr w:rsidR="00AE4D8B" w:rsidRPr="00AE4D8B" w:rsidTr="00FC0042">
        <w:trPr>
          <w:trHeight w:val="1001"/>
          <w:tblCellSpacing w:w="0" w:type="dxa"/>
        </w:trPr>
        <w:tc>
          <w:tcPr>
            <w:tcW w:w="2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Санитарно-гигиеническое помещение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0000"/>
            <w:vAlign w:val="center"/>
          </w:tcPr>
          <w:p w:rsidR="00AE4D8B" w:rsidRPr="00AE4D8B" w:rsidRDefault="00FC0042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Временно не доступно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966" w:themeFill="accent4" w:themeFillTint="99"/>
            <w:vAlign w:val="center"/>
          </w:tcPr>
          <w:p w:rsidR="00AE4D8B" w:rsidRPr="00AE4D8B" w:rsidRDefault="00F37F59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Доступно </w:t>
            </w:r>
            <w:r w:rsidRPr="000247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частично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966" w:themeFill="accent4" w:themeFillTint="99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Доступно</w:t>
            </w:r>
            <w:r w:rsidR="00FC0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частично</w:t>
            </w:r>
          </w:p>
        </w:tc>
        <w:tc>
          <w:tcPr>
            <w:tcW w:w="3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0000"/>
            <w:vAlign w:val="center"/>
            <w:hideMark/>
          </w:tcPr>
          <w:p w:rsidR="00AE4D8B" w:rsidRPr="00AE4D8B" w:rsidRDefault="00AE4D8B" w:rsidP="00AE4D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AE4D8B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C00000"/>
                <w:lang w:eastAsia="ru-RU"/>
              </w:rPr>
              <w:t>Временно не доступно</w:t>
            </w:r>
          </w:p>
        </w:tc>
      </w:tr>
    </w:tbl>
    <w:p w:rsidR="00FC0042" w:rsidRPr="00FC0042" w:rsidRDefault="00FC0042" w:rsidP="00FC0042">
      <w:pPr>
        <w:rPr>
          <w:rFonts w:ascii="Times New Roman" w:hAnsi="Times New Roman" w:cs="Times New Roman"/>
          <w:b/>
          <w:color w:val="002060"/>
          <w:spacing w:val="10"/>
          <w:sz w:val="28"/>
          <w:szCs w:val="2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  <w:r w:rsidRPr="00FC0042">
        <w:rPr>
          <w:rFonts w:ascii="Times New Roman" w:hAnsi="Times New Roman" w:cs="Times New Roman"/>
          <w:color w:val="000000"/>
          <w:sz w:val="28"/>
          <w:szCs w:val="28"/>
        </w:rPr>
        <w:lastRenderedPageBreak/>
        <w:t>* Доступно условно - необходима помощь персонала.</w:t>
      </w:r>
    </w:p>
    <w:p w:rsidR="00FC0042" w:rsidRDefault="00FC0042" w:rsidP="00FC0042">
      <w:pPr>
        <w:rPr>
          <w:rFonts w:ascii="Segoe UI" w:hAnsi="Segoe UI" w:cs="Segoe UI"/>
          <w:b/>
          <w:color w:val="002060"/>
          <w:spacing w:val="10"/>
          <w:sz w:val="32"/>
          <w:szCs w:val="32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  <w:r w:rsidRPr="00FC0042">
        <w:rPr>
          <w:rFonts w:ascii="Segoe UI" w:hAnsi="Segoe UI" w:cs="Segoe UI"/>
          <w:b/>
          <w:color w:val="002060"/>
          <w:spacing w:val="10"/>
          <w:sz w:val="32"/>
          <w:szCs w:val="32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  <w:t>Информация об учреждении размещена:</w:t>
      </w:r>
    </w:p>
    <w:p w:rsidR="005D3B50" w:rsidRPr="005D3B50" w:rsidRDefault="005D3B50" w:rsidP="005D3B50">
      <w:pPr>
        <w:spacing w:after="0" w:line="240" w:lineRule="auto"/>
        <w:rPr>
          <w:rFonts w:ascii="Calibri" w:eastAsia="Times New Roman" w:hAnsi="Calibri" w:cs="Calibri"/>
          <w:color w:val="0000FF"/>
          <w:u w:val="single"/>
          <w:lang w:val="en-US" w:eastAsia="ru-RU"/>
        </w:rPr>
      </w:pPr>
      <w:r w:rsidRPr="005D3B50">
        <w:rPr>
          <w:rFonts w:ascii="Calibri" w:eastAsia="Times New Roman" w:hAnsi="Calibri" w:cs="Calibri"/>
          <w:color w:val="0000FF"/>
          <w:u w:val="single"/>
          <w:lang w:val="en-US" w:eastAsia="ru-RU"/>
        </w:rPr>
        <w:t>zhit-vmeste.ru/map</w:t>
      </w:r>
      <w:proofErr w:type="gramStart"/>
      <w:r w:rsidRPr="005D3B50">
        <w:rPr>
          <w:rFonts w:ascii="Calibri" w:eastAsia="Times New Roman" w:hAnsi="Calibri" w:cs="Calibri"/>
          <w:color w:val="0000FF"/>
          <w:u w:val="single"/>
          <w:lang w:val="en-US" w:eastAsia="ru-RU"/>
        </w:rPr>
        <w:t>/?vid</w:t>
      </w:r>
      <w:proofErr w:type="gramEnd"/>
      <w:r w:rsidRPr="005D3B50">
        <w:rPr>
          <w:rFonts w:ascii="Calibri" w:eastAsia="Times New Roman" w:hAnsi="Calibri" w:cs="Calibri"/>
          <w:color w:val="0000FF"/>
          <w:u w:val="single"/>
          <w:lang w:val="en-US" w:eastAsia="ru-RU"/>
        </w:rPr>
        <w:t>=2&amp;sub=361&amp;type=612&amp;name=</w:t>
      </w:r>
      <w:r w:rsidRPr="005D3B50">
        <w:rPr>
          <w:rFonts w:ascii="Calibri" w:eastAsia="Times New Roman" w:hAnsi="Calibri" w:cs="Calibri"/>
          <w:color w:val="0000FF"/>
          <w:u w:val="single"/>
          <w:lang w:eastAsia="ru-RU"/>
        </w:rPr>
        <w:t>КГБ</w:t>
      </w:r>
      <w:r w:rsidRPr="005D3B50">
        <w:rPr>
          <w:rFonts w:ascii="Calibri" w:eastAsia="Times New Roman" w:hAnsi="Calibri" w:cs="Calibri"/>
          <w:color w:val="0000FF"/>
          <w:u w:val="single"/>
          <w:lang w:val="en-US" w:eastAsia="ru-RU"/>
        </w:rPr>
        <w:t>%20</w:t>
      </w:r>
      <w:r w:rsidRPr="005D3B50">
        <w:rPr>
          <w:rFonts w:ascii="Calibri" w:eastAsia="Times New Roman" w:hAnsi="Calibri" w:cs="Calibri"/>
          <w:color w:val="0000FF"/>
          <w:u w:val="single"/>
          <w:lang w:eastAsia="ru-RU"/>
        </w:rPr>
        <w:t>ПОУ</w:t>
      </w:r>
      <w:r w:rsidRPr="005D3B50">
        <w:rPr>
          <w:rFonts w:ascii="Calibri" w:eastAsia="Times New Roman" w:hAnsi="Calibri" w:cs="Calibri"/>
          <w:color w:val="0000FF"/>
          <w:u w:val="single"/>
          <w:lang w:val="en-US" w:eastAsia="ru-RU"/>
        </w:rPr>
        <w:t>%20</w:t>
      </w:r>
      <w:r w:rsidRPr="005D3B50">
        <w:rPr>
          <w:rFonts w:ascii="Calibri" w:eastAsia="Times New Roman" w:hAnsi="Calibri" w:cs="Calibri"/>
          <w:color w:val="0000FF"/>
          <w:u w:val="single"/>
          <w:lang w:eastAsia="ru-RU"/>
        </w:rPr>
        <w:t>ХТТБПТ</w:t>
      </w:r>
      <w:r w:rsidRPr="005D3B50">
        <w:rPr>
          <w:rFonts w:ascii="Calibri" w:eastAsia="Times New Roman" w:hAnsi="Calibri" w:cs="Calibri"/>
          <w:color w:val="0000FF"/>
          <w:u w:val="single"/>
          <w:lang w:val="en-US" w:eastAsia="ru-RU"/>
        </w:rPr>
        <w:t>&amp;check_1=&amp;check_2=&amp;check_3=&amp;ELEMENT_ID=155533</w:t>
      </w:r>
    </w:p>
    <w:p w:rsidR="005D3B50" w:rsidRDefault="005D3B50" w:rsidP="005D3B50">
      <w:pPr>
        <w:spacing w:after="0" w:line="240" w:lineRule="auto"/>
        <w:rPr>
          <w:rFonts w:ascii="Calibri" w:eastAsia="Times New Roman" w:hAnsi="Calibri" w:cs="Calibri"/>
          <w:color w:val="0000FF"/>
          <w:u w:val="single"/>
          <w:lang w:val="en-US" w:eastAsia="ru-RU"/>
        </w:rPr>
      </w:pPr>
      <w:r w:rsidRPr="005D3B50">
        <w:rPr>
          <w:rFonts w:ascii="Calibri" w:eastAsia="Times New Roman" w:hAnsi="Calibri" w:cs="Calibri"/>
          <w:color w:val="0000FF"/>
          <w:u w:val="single"/>
          <w:lang w:val="en-US" w:eastAsia="ru-RU"/>
        </w:rPr>
        <w:t>http://httbpt.ru/</w:t>
      </w:r>
    </w:p>
    <w:p w:rsidR="005D3B50" w:rsidRPr="005D3B50" w:rsidRDefault="005D3B50" w:rsidP="005D3B50">
      <w:pPr>
        <w:spacing w:after="0" w:line="240" w:lineRule="auto"/>
        <w:rPr>
          <w:rFonts w:ascii="Calibri" w:eastAsia="Times New Roman" w:hAnsi="Calibri" w:cs="Calibri"/>
          <w:color w:val="0000FF"/>
          <w:u w:val="single"/>
          <w:lang w:val="en-US" w:eastAsia="ru-RU"/>
        </w:rPr>
      </w:pPr>
      <w:r w:rsidRPr="005D3B50">
        <w:rPr>
          <w:rFonts w:ascii="Calibri" w:eastAsia="Times New Roman" w:hAnsi="Calibri" w:cs="Calibri"/>
          <w:color w:val="0000FF"/>
          <w:u w:val="single"/>
          <w:lang w:val="en-US" w:eastAsia="ru-RU"/>
        </w:rPr>
        <w:t>http://kartadostupnosti.ru/</w:t>
      </w:r>
    </w:p>
    <w:p w:rsidR="00FC0042" w:rsidRPr="005D3B50" w:rsidRDefault="00FC0042" w:rsidP="00FC0042">
      <w:pPr>
        <w:rPr>
          <w:rFonts w:ascii="Times New Roman" w:hAnsi="Times New Roman" w:cs="Times New Roman"/>
          <w:color w:val="000000" w:themeColor="text1"/>
          <w:sz w:val="28"/>
          <w:szCs w:val="2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FC0042" w:rsidRPr="005D3B50" w:rsidRDefault="00FC0042" w:rsidP="00FC0042">
      <w:pPr>
        <w:rPr>
          <w:rFonts w:ascii="Segoe UI" w:hAnsi="Segoe UI" w:cs="Segoe UI"/>
          <w:color w:val="000000" w:themeColor="text1"/>
          <w:sz w:val="28"/>
          <w:szCs w:val="2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GoBack"/>
      <w:bookmarkEnd w:id="0"/>
    </w:p>
    <w:p w:rsidR="00FC0042" w:rsidRPr="005D3B50" w:rsidRDefault="00FC0042" w:rsidP="00FC0042">
      <w:pPr>
        <w:rPr>
          <w:rFonts w:ascii="Segoe UI" w:hAnsi="Segoe UI" w:cs="Segoe UI"/>
          <w:color w:val="000000" w:themeColor="text1"/>
          <w:sz w:val="28"/>
          <w:szCs w:val="28"/>
          <w:lang w:val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A2811" w:rsidRPr="005D3B50" w:rsidRDefault="00FC0042" w:rsidP="00FC0042">
      <w:pPr>
        <w:rPr>
          <w:rFonts w:ascii="Segoe UI" w:hAnsi="Segoe UI" w:cs="Segoe UI"/>
          <w:b/>
          <w:color w:val="002060"/>
          <w:spacing w:val="10"/>
          <w:sz w:val="36"/>
          <w:szCs w:val="36"/>
          <w:lang w:val="en-US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</w:pPr>
      <w:r w:rsidRPr="005D3B50">
        <w:rPr>
          <w:rFonts w:ascii="Segoe UI" w:hAnsi="Segoe UI" w:cs="Segoe UI"/>
          <w:b/>
          <w:color w:val="002060"/>
          <w:spacing w:val="10"/>
          <w:sz w:val="36"/>
          <w:szCs w:val="36"/>
          <w:lang w:val="en-US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chemeClr w14:val="accent1"/>
            </w14:solidFill>
            <w14:prstDash w14:val="solid"/>
            <w14:round/>
          </w14:textOutline>
        </w:rPr>
        <w:t xml:space="preserve"> </w:t>
      </w:r>
    </w:p>
    <w:sectPr w:rsidR="00CA2811" w:rsidRPr="005D3B50" w:rsidSect="00CA281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51A"/>
    <w:rsid w:val="005D3B50"/>
    <w:rsid w:val="0090751A"/>
    <w:rsid w:val="00936B50"/>
    <w:rsid w:val="00AE4D8B"/>
    <w:rsid w:val="00CA2811"/>
    <w:rsid w:val="00F37F59"/>
    <w:rsid w:val="00FC0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5C385"/>
  <w15:chartTrackingRefBased/>
  <w15:docId w15:val="{5EE2CE88-CB1F-49B8-953C-2E63FDF3F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28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basedOn w:val="a0"/>
    <w:uiPriority w:val="20"/>
    <w:qFormat/>
    <w:rsid w:val="00CA2811"/>
    <w:rPr>
      <w:i/>
      <w:iCs/>
    </w:rPr>
  </w:style>
  <w:style w:type="character" w:styleId="a5">
    <w:name w:val="Strong"/>
    <w:basedOn w:val="a0"/>
    <w:uiPriority w:val="22"/>
    <w:qFormat/>
    <w:rsid w:val="00AE4D8B"/>
    <w:rPr>
      <w:b/>
      <w:bCs/>
    </w:rPr>
  </w:style>
  <w:style w:type="paragraph" w:customStyle="1" w:styleId="voice">
    <w:name w:val="voice"/>
    <w:basedOn w:val="a"/>
    <w:rsid w:val="00AE4D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D3B5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08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WSZAKUPKI</dc:creator>
  <cp:keywords/>
  <dc:description/>
  <cp:lastModifiedBy>WSZAKUPKI</cp:lastModifiedBy>
  <cp:revision>2</cp:revision>
  <dcterms:created xsi:type="dcterms:W3CDTF">2020-04-16T02:09:00Z</dcterms:created>
  <dcterms:modified xsi:type="dcterms:W3CDTF">2020-04-16T02:57:00Z</dcterms:modified>
</cp:coreProperties>
</file>